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09A4" w14:textId="0AFE03D8" w:rsidR="000622CB" w:rsidRDefault="000622CB" w:rsidP="000622CB">
      <w:pPr>
        <w:spacing w:before="240" w:after="240"/>
        <w:jc w:val="center"/>
        <w:rPr>
          <w:rFonts w:ascii="Arial" w:hAnsi="Arial" w:cs="Arial"/>
          <w:b/>
          <w:bCs/>
          <w:color w:val="000000" w:themeColor="text1"/>
          <w:sz w:val="28"/>
          <w:szCs w:val="28"/>
        </w:rPr>
      </w:pPr>
      <w:r>
        <w:rPr>
          <w:rFonts w:ascii="Arial" w:hAnsi="Arial" w:cs="Arial"/>
          <w:b/>
          <w:bCs/>
          <w:color w:val="000000" w:themeColor="text1"/>
          <w:sz w:val="28"/>
          <w:szCs w:val="28"/>
        </w:rPr>
        <w:t xml:space="preserve">New Jersey American Water Plans for </w:t>
      </w:r>
      <w:r w:rsidRPr="000622CB">
        <w:rPr>
          <w:rFonts w:ascii="Arial" w:hAnsi="Arial" w:cs="Arial"/>
          <w:b/>
          <w:bCs/>
          <w:color w:val="000000" w:themeColor="text1"/>
          <w:sz w:val="28"/>
          <w:szCs w:val="28"/>
        </w:rPr>
        <w:t>Temporary Water Treatment Changes in Monmouth and Ocean County</w:t>
      </w:r>
    </w:p>
    <w:p w14:paraId="208210F5" w14:textId="7CB7035B" w:rsidR="000622CB" w:rsidRPr="00CD28E4" w:rsidRDefault="005366A0" w:rsidP="000622CB">
      <w:pPr>
        <w:spacing w:before="240" w:after="240"/>
        <w:rPr>
          <w:rFonts w:ascii="Arial" w:hAnsi="Arial" w:cs="Arial"/>
          <w:color w:val="000000" w:themeColor="text1"/>
        </w:rPr>
      </w:pPr>
      <w:r w:rsidRPr="006103A0">
        <w:rPr>
          <w:rFonts w:ascii="Arial" w:hAnsi="Arial" w:cs="Arial"/>
          <w:b/>
          <w:bCs/>
          <w:color w:val="000000" w:themeColor="text1"/>
        </w:rPr>
        <w:t>CAMDEN, N.J. (</w:t>
      </w:r>
      <w:r w:rsidR="00CD28E4">
        <w:rPr>
          <w:rFonts w:ascii="Arial" w:hAnsi="Arial" w:cs="Arial"/>
          <w:b/>
          <w:bCs/>
          <w:color w:val="000000" w:themeColor="text1"/>
        </w:rPr>
        <w:t xml:space="preserve">JAN. </w:t>
      </w:r>
      <w:r w:rsidR="00A41043">
        <w:rPr>
          <w:rFonts w:ascii="Arial" w:hAnsi="Arial" w:cs="Arial"/>
          <w:b/>
          <w:bCs/>
          <w:color w:val="000000" w:themeColor="text1"/>
        </w:rPr>
        <w:t>30</w:t>
      </w:r>
      <w:r w:rsidR="00CD28E4">
        <w:rPr>
          <w:rFonts w:ascii="Arial" w:hAnsi="Arial" w:cs="Arial"/>
          <w:b/>
          <w:bCs/>
          <w:color w:val="000000" w:themeColor="text1"/>
        </w:rPr>
        <w:t>,</w:t>
      </w:r>
      <w:r w:rsidRPr="00CD28E4">
        <w:rPr>
          <w:rFonts w:ascii="Arial" w:hAnsi="Arial" w:cs="Arial"/>
          <w:b/>
          <w:bCs/>
          <w:color w:val="000000" w:themeColor="text1"/>
        </w:rPr>
        <w:t xml:space="preserve"> 202</w:t>
      </w:r>
      <w:r w:rsidR="00C07A64" w:rsidRPr="00CD28E4">
        <w:rPr>
          <w:rFonts w:ascii="Arial" w:hAnsi="Arial" w:cs="Arial"/>
          <w:b/>
          <w:bCs/>
          <w:color w:val="000000" w:themeColor="text1"/>
        </w:rPr>
        <w:t>3</w:t>
      </w:r>
      <w:r w:rsidRPr="00CD28E4">
        <w:rPr>
          <w:rFonts w:ascii="Arial" w:hAnsi="Arial" w:cs="Arial"/>
          <w:b/>
          <w:bCs/>
          <w:color w:val="000000" w:themeColor="text1"/>
        </w:rPr>
        <w:t>)</w:t>
      </w:r>
      <w:r w:rsidRPr="00CD28E4">
        <w:rPr>
          <w:rFonts w:ascii="Arial" w:hAnsi="Arial" w:cs="Arial"/>
          <w:color w:val="000000" w:themeColor="text1"/>
        </w:rPr>
        <w:t xml:space="preserve"> – </w:t>
      </w:r>
      <w:r w:rsidR="000622CB" w:rsidRPr="00CD28E4">
        <w:rPr>
          <w:rFonts w:ascii="Arial" w:hAnsi="Arial" w:cs="Arial"/>
          <w:color w:val="000000" w:themeColor="text1"/>
        </w:rPr>
        <w:t xml:space="preserve">As part of an annual maintenance program for its water distribution system, New Jersey American Water will temporarily change the water treatment process from a chloramine (combination) residual to free chlorine residual at the company’s Swimming River Water Treatment Plant in Colts Neck and its Jumping Brook Water Treatment Plant in Neptune. </w:t>
      </w:r>
    </w:p>
    <w:p w14:paraId="38D149C4" w14:textId="38376D50" w:rsidR="000622CB" w:rsidRPr="000622CB" w:rsidRDefault="000622CB" w:rsidP="000622CB">
      <w:pPr>
        <w:spacing w:before="240" w:after="240"/>
        <w:rPr>
          <w:rFonts w:ascii="Arial" w:hAnsi="Arial" w:cs="Arial"/>
          <w:color w:val="000000" w:themeColor="text1"/>
        </w:rPr>
      </w:pPr>
      <w:r w:rsidRPr="00CD28E4">
        <w:rPr>
          <w:rFonts w:ascii="Arial" w:hAnsi="Arial" w:cs="Arial"/>
          <w:color w:val="000000" w:themeColor="text1"/>
        </w:rPr>
        <w:t>The temporary treatment process will begin the week of February</w:t>
      </w:r>
      <w:r w:rsidR="00245297" w:rsidRPr="00CD28E4">
        <w:rPr>
          <w:rFonts w:ascii="Arial" w:hAnsi="Arial" w:cs="Arial"/>
          <w:color w:val="000000" w:themeColor="text1"/>
        </w:rPr>
        <w:t xml:space="preserve"> 6</w:t>
      </w:r>
      <w:r w:rsidRPr="00CD28E4">
        <w:rPr>
          <w:rFonts w:ascii="Arial" w:hAnsi="Arial" w:cs="Arial"/>
          <w:color w:val="000000" w:themeColor="text1"/>
        </w:rPr>
        <w:t xml:space="preserve">, </w:t>
      </w:r>
      <w:proofErr w:type="gramStart"/>
      <w:r w:rsidRPr="00CD28E4">
        <w:rPr>
          <w:rFonts w:ascii="Arial" w:hAnsi="Arial" w:cs="Arial"/>
          <w:color w:val="000000" w:themeColor="text1"/>
        </w:rPr>
        <w:t>202</w:t>
      </w:r>
      <w:r w:rsidR="00C07A64" w:rsidRPr="00CD28E4">
        <w:rPr>
          <w:rFonts w:ascii="Arial" w:hAnsi="Arial" w:cs="Arial"/>
          <w:color w:val="000000" w:themeColor="text1"/>
        </w:rPr>
        <w:t>3</w:t>
      </w:r>
      <w:proofErr w:type="gramEnd"/>
      <w:r w:rsidRPr="00CD28E4">
        <w:rPr>
          <w:rFonts w:ascii="Arial" w:hAnsi="Arial" w:cs="Arial"/>
          <w:color w:val="000000" w:themeColor="text1"/>
        </w:rPr>
        <w:t xml:space="preserve"> and continue until April 202</w:t>
      </w:r>
      <w:r w:rsidR="00C07A64" w:rsidRPr="00CD28E4">
        <w:rPr>
          <w:rFonts w:ascii="Arial" w:hAnsi="Arial" w:cs="Arial"/>
          <w:color w:val="000000" w:themeColor="text1"/>
        </w:rPr>
        <w:t>3</w:t>
      </w:r>
      <w:r w:rsidRPr="00CD28E4">
        <w:rPr>
          <w:rFonts w:ascii="Arial" w:hAnsi="Arial" w:cs="Arial"/>
          <w:color w:val="000000" w:themeColor="text1"/>
        </w:rPr>
        <w:t>. During this period, some customers may notice a slight taste and smell of chlorine in their water. This is normal and will only be temporary until the system maintenance is complete. Customers who wish to reduce the taste of chlorine can place water in an uncovered glass container in the refrigerator overnight to dissipate</w:t>
      </w:r>
      <w:r w:rsidRPr="000622CB">
        <w:rPr>
          <w:rFonts w:ascii="Arial" w:hAnsi="Arial" w:cs="Arial"/>
          <w:color w:val="000000" w:themeColor="text1"/>
        </w:rPr>
        <w:t xml:space="preserve"> chlorine faster. </w:t>
      </w:r>
    </w:p>
    <w:p w14:paraId="5007B7F9" w14:textId="77777777" w:rsidR="000622CB" w:rsidRPr="000622CB"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New Jersey American Water will monitor water quality in the system to provide that customers continue to receive water that meets or is better than federal and state drinking water standards. </w:t>
      </w:r>
    </w:p>
    <w:p w14:paraId="5329A824" w14:textId="77777777" w:rsidR="000622CB" w:rsidRPr="000622CB"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The temporary treatment change applies to New Jersey American Water customers in the following communities:  </w:t>
      </w:r>
    </w:p>
    <w:p w14:paraId="0024615F" w14:textId="2292129B" w:rsidR="000622CB" w:rsidRPr="000D41FA"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Aberdeen, Allenhurst, Asbury </w:t>
      </w:r>
      <w:r w:rsidRPr="000D41FA">
        <w:rPr>
          <w:rFonts w:ascii="Arial" w:hAnsi="Arial" w:cs="Arial"/>
          <w:color w:val="000000" w:themeColor="text1"/>
        </w:rPr>
        <w:t>Park City,</w:t>
      </w:r>
      <w:r w:rsidR="0058300A" w:rsidRPr="000D41FA">
        <w:rPr>
          <w:rFonts w:ascii="Arial" w:hAnsi="Arial" w:cs="Arial"/>
          <w:color w:val="000000" w:themeColor="text1"/>
        </w:rPr>
        <w:t xml:space="preserve"> Atlantic Highlands, </w:t>
      </w:r>
      <w:r w:rsidRPr="000D41FA">
        <w:rPr>
          <w:rFonts w:ascii="Arial" w:hAnsi="Arial" w:cs="Arial"/>
          <w:color w:val="000000" w:themeColor="text1"/>
        </w:rPr>
        <w:t xml:space="preserve"> Avon, Bay Head, Belmar, Bradley Beach, Colts Neck Township, Deal, Eatontown, </w:t>
      </w:r>
      <w:proofErr w:type="spellStart"/>
      <w:r w:rsidRPr="000D41FA">
        <w:rPr>
          <w:rFonts w:ascii="Arial" w:hAnsi="Arial" w:cs="Arial"/>
          <w:color w:val="000000" w:themeColor="text1"/>
        </w:rPr>
        <w:t>Elberon</w:t>
      </w:r>
      <w:proofErr w:type="spellEnd"/>
      <w:r w:rsidRPr="000D41FA">
        <w:rPr>
          <w:rFonts w:ascii="Arial" w:hAnsi="Arial" w:cs="Arial"/>
          <w:color w:val="000000" w:themeColor="text1"/>
        </w:rPr>
        <w:t xml:space="preserve">, Fair Haven, Hazlet, Highlands, Holmdel Township, Interlaken, Keansburg, Lake Como, Little Silver, Loch Arbor Village, Long Branch City, Matawan, Middletown Township, Monmouth Beach, Neptune City, Neptune Township (incl. Ocean Grove), Ocean Township, Oceanport, Red Bank, Rumson, Sea Bright, Shrewsbury, Shrewsbury Township, Tinton Falls, Union Beach, </w:t>
      </w:r>
      <w:proofErr w:type="spellStart"/>
      <w:r w:rsidRPr="000D41FA">
        <w:rPr>
          <w:rFonts w:ascii="Arial" w:hAnsi="Arial" w:cs="Arial"/>
          <w:color w:val="000000" w:themeColor="text1"/>
        </w:rPr>
        <w:t>Wanamassa</w:t>
      </w:r>
      <w:proofErr w:type="spellEnd"/>
      <w:r w:rsidRPr="000D41FA">
        <w:rPr>
          <w:rFonts w:ascii="Arial" w:hAnsi="Arial" w:cs="Arial"/>
          <w:color w:val="000000" w:themeColor="text1"/>
        </w:rPr>
        <w:t xml:space="preserve">, and West Long Branch. </w:t>
      </w:r>
    </w:p>
    <w:p w14:paraId="0EB82965" w14:textId="028FF7D5" w:rsidR="000622CB" w:rsidRPr="000622CB" w:rsidRDefault="000622CB" w:rsidP="000622CB">
      <w:pPr>
        <w:spacing w:before="240" w:after="240"/>
        <w:rPr>
          <w:rFonts w:ascii="Arial" w:hAnsi="Arial" w:cs="Arial"/>
          <w:color w:val="000000" w:themeColor="text1"/>
        </w:rPr>
      </w:pPr>
      <w:r w:rsidRPr="000D41FA">
        <w:rPr>
          <w:rFonts w:ascii="Arial" w:hAnsi="Arial" w:cs="Arial"/>
          <w:color w:val="000000" w:themeColor="text1"/>
        </w:rPr>
        <w:t>This temporary treatment change also applies to residents living in the following communities that purchase water from New Jersey American Water: Aberdeen Township, Avon, Belmar,</w:t>
      </w:r>
      <w:r w:rsidR="00C12C4F" w:rsidRPr="000D41FA">
        <w:rPr>
          <w:rFonts w:ascii="Arial" w:hAnsi="Arial" w:cs="Arial"/>
          <w:color w:val="000000" w:themeColor="text1"/>
        </w:rPr>
        <w:t xml:space="preserve"> Keyport,</w:t>
      </w:r>
      <w:r w:rsidRPr="000D41FA">
        <w:rPr>
          <w:rFonts w:ascii="Arial" w:hAnsi="Arial" w:cs="Arial"/>
          <w:color w:val="000000" w:themeColor="text1"/>
        </w:rPr>
        <w:t xml:space="preserve"> Lake Como, Matawan, Naval Weapons Station Earle, </w:t>
      </w:r>
      <w:proofErr w:type="gramStart"/>
      <w:r w:rsidRPr="000D41FA">
        <w:rPr>
          <w:rFonts w:ascii="Arial" w:hAnsi="Arial" w:cs="Arial"/>
          <w:color w:val="000000" w:themeColor="text1"/>
        </w:rPr>
        <w:t>Keansburg</w:t>
      </w:r>
      <w:proofErr w:type="gramEnd"/>
      <w:r w:rsidRPr="000D41FA">
        <w:rPr>
          <w:rFonts w:ascii="Arial" w:hAnsi="Arial" w:cs="Arial"/>
          <w:color w:val="000000" w:themeColor="text1"/>
        </w:rPr>
        <w:t xml:space="preserve"> and Point Pleasant Borough.</w:t>
      </w:r>
      <w:r w:rsidRPr="000622CB">
        <w:rPr>
          <w:rFonts w:ascii="Arial" w:hAnsi="Arial" w:cs="Arial"/>
          <w:color w:val="000000" w:themeColor="text1"/>
        </w:rPr>
        <w:t xml:space="preserve"> </w:t>
      </w:r>
    </w:p>
    <w:p w14:paraId="5EDC7467" w14:textId="3560417F" w:rsidR="005366A0" w:rsidRPr="006103A0"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New Jersey American Water has used </w:t>
      </w:r>
      <w:hyperlink r:id="rId10" w:history="1">
        <w:r w:rsidRPr="000622CB">
          <w:rPr>
            <w:rStyle w:val="Hyperlink"/>
            <w:rFonts w:ascii="Arial" w:hAnsi="Arial" w:cs="Arial"/>
          </w:rPr>
          <w:t>chloramines</w:t>
        </w:r>
      </w:hyperlink>
      <w:r w:rsidRPr="000622CB">
        <w:rPr>
          <w:rFonts w:ascii="Arial" w:hAnsi="Arial" w:cs="Arial"/>
          <w:color w:val="000000" w:themeColor="text1"/>
        </w:rPr>
        <w:t xml:space="preserve"> in its water treatment process for customers in Monmouth and Ocean counties since 2012. For more information, visit </w:t>
      </w:r>
      <w:hyperlink r:id="rId11" w:history="1">
        <w:r w:rsidRPr="000622CB">
          <w:rPr>
            <w:rStyle w:val="Hyperlink"/>
            <w:rFonts w:ascii="Arial" w:hAnsi="Arial" w:cs="Arial"/>
          </w:rPr>
          <w:t>newjerseyamwater.com</w:t>
        </w:r>
      </w:hyperlink>
      <w:r w:rsidRPr="000622CB">
        <w:rPr>
          <w:rFonts w:ascii="Arial" w:hAnsi="Arial" w:cs="Arial"/>
          <w:color w:val="000000" w:themeColor="text1"/>
        </w:rPr>
        <w:t>.</w:t>
      </w:r>
    </w:p>
    <w:p w14:paraId="57BC9647" w14:textId="77777777" w:rsidR="00C07A64" w:rsidRPr="00E946D3" w:rsidRDefault="00C07A64" w:rsidP="00C07A64">
      <w:pPr>
        <w:spacing w:before="240" w:after="240"/>
        <w:rPr>
          <w:rFonts w:ascii="Arial" w:hAnsi="Arial" w:cs="Arial"/>
          <w:b/>
          <w:bCs/>
        </w:rPr>
      </w:pPr>
      <w:r w:rsidRPr="00CD7956">
        <w:rPr>
          <w:rFonts w:ascii="Arial" w:hAnsi="Arial" w:cs="Arial"/>
          <w:b/>
          <w:bCs/>
        </w:rPr>
        <w:t>About New Jersey American Water</w:t>
      </w:r>
      <w:r>
        <w:rPr>
          <w:rFonts w:ascii="Arial" w:hAnsi="Arial" w:cs="Arial"/>
          <w:b/>
          <w:bCs/>
        </w:rPr>
        <w:br/>
      </w:r>
      <w:r w:rsidRPr="007508DF">
        <w:rPr>
          <w:rFonts w:ascii="Arial" w:hAnsi="Arial" w:cs="Arial"/>
          <w:bCs/>
        </w:rPr>
        <w:t xml:space="preserve">New Jersey American Water, a subsidiary of American Water (NYSE: AWK), is the largest investor-owned water utility in the state, providing high-quality and reliable water </w:t>
      </w:r>
      <w:r w:rsidRPr="007508DF">
        <w:rPr>
          <w:rFonts w:ascii="Arial" w:hAnsi="Arial" w:cs="Arial"/>
          <w:bCs/>
        </w:rPr>
        <w:lastRenderedPageBreak/>
        <w:t xml:space="preserve">and/or wastewater services to approximately 2.8 million people. </w:t>
      </w:r>
      <w:r w:rsidRPr="00CD7956">
        <w:rPr>
          <w:rFonts w:ascii="Arial" w:hAnsi="Arial" w:cs="Arial"/>
          <w:bCs/>
        </w:rPr>
        <w:t xml:space="preserve">For more information, visit </w:t>
      </w:r>
      <w:hyperlink r:id="rId12" w:history="1">
        <w:r w:rsidRPr="00CD7956">
          <w:rPr>
            <w:rStyle w:val="Hyperlink"/>
            <w:rFonts w:ascii="Arial" w:hAnsi="Arial" w:cs="Arial"/>
            <w:bCs/>
          </w:rPr>
          <w:t>www.newjerseyamwater.com</w:t>
        </w:r>
      </w:hyperlink>
      <w:r w:rsidRPr="00CD7956">
        <w:rPr>
          <w:rFonts w:ascii="Arial" w:hAnsi="Arial" w:cs="Arial"/>
          <w:bCs/>
        </w:rPr>
        <w:t xml:space="preserve"> and follow New Jersey American Water on </w:t>
      </w:r>
      <w:hyperlink r:id="rId13" w:history="1">
        <w:r w:rsidRPr="00CD7956">
          <w:rPr>
            <w:rStyle w:val="Hyperlink"/>
            <w:rFonts w:ascii="Arial" w:hAnsi="Arial" w:cs="Arial"/>
            <w:bCs/>
          </w:rPr>
          <w:t>Twitter</w:t>
        </w:r>
      </w:hyperlink>
      <w:r w:rsidRPr="00CD7956">
        <w:rPr>
          <w:rFonts w:ascii="Arial" w:hAnsi="Arial" w:cs="Arial"/>
          <w:bCs/>
        </w:rPr>
        <w:t xml:space="preserve"> and</w:t>
      </w:r>
      <w:hyperlink r:id="rId14" w:history="1">
        <w:r w:rsidRPr="00EC7952">
          <w:rPr>
            <w:rStyle w:val="Hyperlink"/>
            <w:rFonts w:ascii="Arial" w:hAnsi="Arial" w:cs="Arial"/>
            <w:bCs/>
          </w:rPr>
          <w:t xml:space="preserve"> Facebook</w:t>
        </w:r>
      </w:hyperlink>
      <w:r w:rsidRPr="00CD7956">
        <w:rPr>
          <w:rFonts w:ascii="Arial" w:hAnsi="Arial" w:cs="Arial"/>
          <w:bCs/>
        </w:rPr>
        <w:t>.</w:t>
      </w:r>
    </w:p>
    <w:p w14:paraId="78DDFCAE" w14:textId="197C8543" w:rsidR="00C07A64" w:rsidRDefault="00C07A64" w:rsidP="00C07A64">
      <w:pPr>
        <w:rPr>
          <w:rFonts w:ascii="Arial" w:eastAsia="Arial Unicode MS" w:hAnsi="Arial" w:cs="Arial"/>
          <w:color w:val="0563C1"/>
          <w:u w:val="single" w:color="000000"/>
          <w:bdr w:val="none" w:sz="0" w:space="0" w:color="auto" w:frame="1"/>
        </w:rPr>
      </w:pPr>
      <w:r>
        <w:rPr>
          <w:rFonts w:ascii="Arial" w:hAnsi="Arial" w:cs="Arial"/>
          <w:b/>
          <w:bCs/>
          <w:color w:val="000000"/>
          <w:bdr w:val="none" w:sz="0" w:space="0" w:color="auto" w:frame="1"/>
        </w:rPr>
        <w:t xml:space="preserve">About American Water </w:t>
      </w:r>
      <w:r>
        <w:rPr>
          <w:rFonts w:ascii="Arial" w:hAnsi="Arial" w:cs="Arial"/>
          <w:color w:val="000000"/>
          <w:bdr w:val="none" w:sz="0" w:space="0" w:color="auto" w:frame="1"/>
        </w:rPr>
        <w:br/>
      </w:r>
      <w:r>
        <w:rPr>
          <w:rFonts w:ascii="Arial" w:eastAsia="Arial Unicode MS" w:hAnsi="Arial" w:cs="Arial"/>
          <w:color w:val="000000"/>
          <w:bdr w:val="none" w:sz="0" w:space="0" w:color="auto" w:frame="1"/>
        </w:rPr>
        <w:t xml:space="preserve">With a history dating back to 1886, American Water is the largest and most geographically diverse U.S. publicly traded water and wastewater utility company. The company employs more than 6,400 dedicated professionals who provide regulated and regulated-like drinking water and wastewater services to more than 14 million people in 24 states. American Water provides safe, clean, </w:t>
      </w:r>
      <w:proofErr w:type="gramStart"/>
      <w:r>
        <w:rPr>
          <w:rFonts w:ascii="Arial" w:eastAsia="Arial Unicode MS" w:hAnsi="Arial" w:cs="Arial"/>
          <w:color w:val="000000"/>
          <w:bdr w:val="none" w:sz="0" w:space="0" w:color="auto" w:frame="1"/>
        </w:rPr>
        <w:t>affordable</w:t>
      </w:r>
      <w:proofErr w:type="gramEnd"/>
      <w:r>
        <w:rPr>
          <w:rFonts w:ascii="Arial" w:eastAsia="Arial Unicode MS" w:hAnsi="Arial" w:cs="Arial"/>
          <w:color w:val="000000"/>
          <w:bdr w:val="none" w:sz="0" w:space="0" w:color="auto" w:frame="1"/>
        </w:rPr>
        <w:t xml:space="preserve"> and reliable water services to our customers to help keep their lives flowing. For more information, visit </w:t>
      </w:r>
      <w:hyperlink r:id="rId15" w:history="1">
        <w:r>
          <w:rPr>
            <w:rStyle w:val="Hyperlink"/>
            <w:rFonts w:ascii="Arial" w:eastAsia="Arial Unicode MS" w:hAnsi="Arial" w:cs="Arial"/>
            <w:color w:val="0563C1"/>
            <w:bdr w:val="none" w:sz="0" w:space="0" w:color="auto" w:frame="1"/>
          </w:rPr>
          <w:t>amwater.com</w:t>
        </w:r>
      </w:hyperlink>
      <w:r>
        <w:rPr>
          <w:rFonts w:ascii="Arial" w:eastAsia="Arial Unicode MS" w:hAnsi="Arial" w:cs="Arial"/>
          <w:color w:val="000000"/>
          <w:bdr w:val="none" w:sz="0" w:space="0" w:color="auto" w:frame="1"/>
        </w:rPr>
        <w:t xml:space="preserve"> and </w:t>
      </w:r>
      <w:hyperlink r:id="rId16" w:history="1">
        <w:r>
          <w:rPr>
            <w:rStyle w:val="Hyperlink"/>
            <w:rFonts w:ascii="Arial" w:hAnsi="Arial" w:cs="Arial"/>
          </w:rPr>
          <w:t>diversityataw.com</w:t>
        </w:r>
      </w:hyperlink>
      <w:r>
        <w:rPr>
          <w:rFonts w:ascii="Arial" w:hAnsi="Arial" w:cs="Arial"/>
        </w:rPr>
        <w:t xml:space="preserve">. </w:t>
      </w:r>
      <w:r>
        <w:rPr>
          <w:rFonts w:ascii="Arial" w:eastAsia="Arial Unicode MS" w:hAnsi="Arial" w:cs="Arial"/>
          <w:color w:val="000000"/>
          <w:bdr w:val="none" w:sz="0" w:space="0" w:color="auto" w:frame="1"/>
        </w:rPr>
        <w:t xml:space="preserve">Follow American Water on </w:t>
      </w:r>
      <w:hyperlink r:id="rId17" w:history="1">
        <w:r>
          <w:rPr>
            <w:rStyle w:val="Hyperlink"/>
            <w:rFonts w:ascii="Arial" w:eastAsia="Arial Unicode MS" w:hAnsi="Arial" w:cs="Arial"/>
            <w:color w:val="0563C1"/>
            <w:bdr w:val="none" w:sz="0" w:space="0" w:color="auto" w:frame="1"/>
          </w:rPr>
          <w:t>Twitter</w:t>
        </w:r>
      </w:hyperlink>
      <w:r>
        <w:rPr>
          <w:rFonts w:ascii="Arial" w:eastAsia="Arial Unicode MS" w:hAnsi="Arial" w:cs="Arial"/>
          <w:color w:val="000000"/>
          <w:bdr w:val="none" w:sz="0" w:space="0" w:color="auto" w:frame="1"/>
        </w:rPr>
        <w:t xml:space="preserve">, </w:t>
      </w:r>
      <w:hyperlink r:id="rId18" w:history="1">
        <w:r>
          <w:rPr>
            <w:rStyle w:val="Hyperlink"/>
            <w:rFonts w:ascii="Arial" w:eastAsia="Arial Unicode MS" w:hAnsi="Arial" w:cs="Arial"/>
            <w:color w:val="0563C1"/>
            <w:bdr w:val="none" w:sz="0" w:space="0" w:color="auto" w:frame="1"/>
          </w:rPr>
          <w:t>Facebook</w:t>
        </w:r>
      </w:hyperlink>
      <w:r>
        <w:rPr>
          <w:rFonts w:ascii="Arial" w:eastAsia="Arial Unicode MS" w:hAnsi="Arial" w:cs="Arial"/>
          <w:color w:val="000000"/>
          <w:bdr w:val="none" w:sz="0" w:space="0" w:color="auto" w:frame="1"/>
        </w:rPr>
        <w:t xml:space="preserve"> and </w:t>
      </w:r>
      <w:hyperlink r:id="rId19" w:history="1">
        <w:r>
          <w:rPr>
            <w:rStyle w:val="Hyperlink"/>
            <w:rFonts w:ascii="Arial" w:eastAsia="Arial Unicode MS" w:hAnsi="Arial" w:cs="Arial"/>
            <w:color w:val="0563C1"/>
            <w:bdr w:val="none" w:sz="0" w:space="0" w:color="auto" w:frame="1"/>
          </w:rPr>
          <w:t>LinkedIn</w:t>
        </w:r>
      </w:hyperlink>
      <w:r>
        <w:rPr>
          <w:rFonts w:ascii="Arial" w:eastAsia="Arial Unicode MS" w:hAnsi="Arial" w:cs="Arial"/>
          <w:color w:val="0563C1"/>
          <w:u w:val="single" w:color="000000"/>
          <w:bdr w:val="none" w:sz="0" w:space="0" w:color="auto" w:frame="1"/>
        </w:rPr>
        <w:t>.</w:t>
      </w:r>
    </w:p>
    <w:p w14:paraId="591125AB" w14:textId="01DEF228" w:rsidR="00C07A64" w:rsidRDefault="00C07A64" w:rsidP="00C07A64">
      <w:pPr>
        <w:rPr>
          <w:rFonts w:ascii="Arial" w:eastAsia="Arial Unicode MS" w:hAnsi="Arial" w:cs="Arial"/>
          <w:color w:val="0563C1"/>
          <w:u w:val="single" w:color="000000"/>
          <w:bdr w:val="none" w:sz="0" w:space="0" w:color="auto" w:frame="1"/>
        </w:rPr>
      </w:pPr>
    </w:p>
    <w:p w14:paraId="57445B87" w14:textId="77777777" w:rsidR="00C07A64" w:rsidRDefault="00C07A64" w:rsidP="00C07A64">
      <w:pPr>
        <w:rPr>
          <w:rFonts w:ascii="Arial" w:hAnsi="Arial" w:cs="Arial"/>
        </w:rPr>
      </w:pPr>
      <w:r w:rsidRPr="009133D3">
        <w:rPr>
          <w:rFonts w:ascii="Arial" w:hAnsi="Arial" w:cs="Arial"/>
          <w:b/>
        </w:rPr>
        <w:t>Media Contact:</w:t>
      </w:r>
      <w:r>
        <w:rPr>
          <w:rFonts w:ascii="Arial" w:hAnsi="Arial" w:cs="Arial"/>
          <w:b/>
        </w:rPr>
        <w:br/>
      </w:r>
      <w:r>
        <w:rPr>
          <w:rFonts w:ascii="Arial" w:hAnsi="Arial" w:cs="Arial"/>
        </w:rPr>
        <w:t>Erin Banes</w:t>
      </w:r>
    </w:p>
    <w:p w14:paraId="74782CDF" w14:textId="77777777" w:rsidR="00C07A64" w:rsidRDefault="00C07A64" w:rsidP="00C07A64">
      <w:pPr>
        <w:rPr>
          <w:rFonts w:ascii="Arial" w:hAnsi="Arial" w:cs="Arial"/>
        </w:rPr>
      </w:pPr>
      <w:r>
        <w:rPr>
          <w:rFonts w:ascii="Arial" w:hAnsi="Arial" w:cs="Arial"/>
        </w:rPr>
        <w:t>External Affairs Specialist</w:t>
      </w:r>
    </w:p>
    <w:p w14:paraId="415E5741" w14:textId="77777777" w:rsidR="00C07A64" w:rsidRPr="00085489" w:rsidRDefault="00A55397" w:rsidP="00C07A64">
      <w:pPr>
        <w:rPr>
          <w:rFonts w:ascii="Arial" w:eastAsia="Arial Unicode MS" w:hAnsi="Arial" w:cs="Arial"/>
          <w:color w:val="000000"/>
          <w:bdr w:val="none" w:sz="0" w:space="0" w:color="auto" w:frame="1"/>
        </w:rPr>
      </w:pPr>
      <w:hyperlink r:id="rId20" w:history="1">
        <w:r w:rsidR="00C07A64" w:rsidRPr="007B595E">
          <w:rPr>
            <w:rStyle w:val="Hyperlink"/>
            <w:rFonts w:ascii="Arial" w:hAnsi="Arial" w:cs="Arial"/>
          </w:rPr>
          <w:t>Erin.Banes@amwater.com</w:t>
        </w:r>
      </w:hyperlink>
      <w:r w:rsidR="00C07A64">
        <w:rPr>
          <w:rFonts w:ascii="Arial" w:hAnsi="Arial" w:cs="Arial"/>
        </w:rPr>
        <w:t xml:space="preserve">    </w:t>
      </w:r>
    </w:p>
    <w:p w14:paraId="60FCA49F" w14:textId="77777777" w:rsidR="00C07A64" w:rsidRPr="00891C1B" w:rsidRDefault="00C07A64" w:rsidP="00C07A64">
      <w:pPr>
        <w:rPr>
          <w:rFonts w:ascii="Arial" w:hAnsi="Arial" w:cs="Arial"/>
          <w:color w:val="000000"/>
          <w:bdr w:val="none" w:sz="0" w:space="0" w:color="auto" w:frame="1"/>
        </w:rPr>
      </w:pPr>
    </w:p>
    <w:p w14:paraId="36BBCB47" w14:textId="77777777" w:rsidR="00341395" w:rsidRPr="00B33EF5" w:rsidRDefault="00341395" w:rsidP="00341395">
      <w:pPr>
        <w:spacing w:before="240" w:after="240"/>
        <w:jc w:val="center"/>
        <w:rPr>
          <w:rFonts w:ascii="Arial" w:hAnsi="Arial" w:cs="Arial"/>
          <w:bCs/>
        </w:rPr>
      </w:pPr>
      <w:r w:rsidRPr="00B33EF5">
        <w:rPr>
          <w:rFonts w:ascii="Arial" w:hAnsi="Arial" w:cs="Arial"/>
          <w:bCs/>
        </w:rPr>
        <w:t>###</w:t>
      </w:r>
    </w:p>
    <w:p w14:paraId="79DCF9B4" w14:textId="49A62561" w:rsidR="009B5B1F" w:rsidRPr="009B5B1F" w:rsidRDefault="009B5B1F" w:rsidP="00341395">
      <w:pPr>
        <w:pStyle w:val="paragraph"/>
        <w:textAlignment w:val="baseline"/>
        <w:rPr>
          <w:rFonts w:ascii="Lora" w:hAnsi="Lora"/>
          <w:color w:val="000000"/>
          <w:sz w:val="27"/>
          <w:szCs w:val="27"/>
          <w:shd w:val="clear" w:color="auto" w:fill="FFFFFF"/>
        </w:rPr>
      </w:pPr>
    </w:p>
    <w:sectPr w:rsidR="009B5B1F" w:rsidRPr="009B5B1F" w:rsidSect="002F7532">
      <w:headerReference w:type="default" r:id="rId21"/>
      <w:headerReference w:type="first" r:id="rId22"/>
      <w:pgSz w:w="12240" w:h="15840"/>
      <w:pgMar w:top="1440" w:right="1440" w:bottom="144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09E2" w14:textId="77777777" w:rsidR="009B19F5" w:rsidRDefault="009B19F5" w:rsidP="00C514E2">
      <w:r>
        <w:separator/>
      </w:r>
    </w:p>
  </w:endnote>
  <w:endnote w:type="continuationSeparator" w:id="0">
    <w:p w14:paraId="5371ADEB" w14:textId="77777777" w:rsidR="009B19F5" w:rsidRDefault="009B19F5" w:rsidP="00C5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4E36" w14:textId="77777777" w:rsidR="009B19F5" w:rsidRDefault="009B19F5" w:rsidP="00C514E2">
      <w:r>
        <w:separator/>
      </w:r>
    </w:p>
  </w:footnote>
  <w:footnote w:type="continuationSeparator" w:id="0">
    <w:p w14:paraId="035EF77D" w14:textId="77777777" w:rsidR="009B19F5" w:rsidRDefault="009B19F5" w:rsidP="00C5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53F9" w14:textId="41CE6F0A" w:rsidR="00C514E2" w:rsidRDefault="00B6695F" w:rsidP="002F7532">
    <w:pPr>
      <w:pStyle w:val="Header"/>
      <w:tabs>
        <w:tab w:val="clear" w:pos="4680"/>
        <w:tab w:val="clear" w:pos="9360"/>
        <w:tab w:val="left" w:pos="1755"/>
      </w:tabs>
    </w:pPr>
    <w:r>
      <w:rPr>
        <w:noProof/>
      </w:rPr>
      <w:drawing>
        <wp:anchor distT="0" distB="0" distL="114300" distR="114300" simplePos="0" relativeHeight="251658240" behindDoc="0" locked="0" layoutInCell="1" allowOverlap="1" wp14:anchorId="3BFE6D29" wp14:editId="0AF11F93">
          <wp:simplePos x="0" y="0"/>
          <wp:positionH relativeFrom="page">
            <wp:align>right</wp:align>
          </wp:positionH>
          <wp:positionV relativeFrom="paragraph">
            <wp:posOffset>-495300</wp:posOffset>
          </wp:positionV>
          <wp:extent cx="7768590" cy="13144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t="2060" b="2060"/>
                  <a:stretch>
                    <a:fillRect/>
                  </a:stretch>
                </pic:blipFill>
                <pic:spPr bwMode="auto">
                  <a:xfrm>
                    <a:off x="0" y="0"/>
                    <a:ext cx="776859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753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FF32" w14:textId="3C92E2E3" w:rsidR="002F7532" w:rsidRDefault="002F7532">
    <w:pPr>
      <w:pStyle w:val="Header"/>
    </w:pPr>
    <w:r>
      <w:rPr>
        <w:noProof/>
      </w:rPr>
      <w:drawing>
        <wp:anchor distT="0" distB="0" distL="114300" distR="114300" simplePos="0" relativeHeight="251662336" behindDoc="0" locked="0" layoutInCell="1" allowOverlap="1" wp14:anchorId="6A16F621" wp14:editId="561E4A95">
          <wp:simplePos x="0" y="0"/>
          <wp:positionH relativeFrom="page">
            <wp:posOffset>9525</wp:posOffset>
          </wp:positionH>
          <wp:positionV relativeFrom="paragraph">
            <wp:posOffset>-485775</wp:posOffset>
          </wp:positionV>
          <wp:extent cx="7768590" cy="131445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t="2060" b="2060"/>
                  <a:stretch>
                    <a:fillRect/>
                  </a:stretch>
                </pic:blipFill>
                <pic:spPr bwMode="auto">
                  <a:xfrm>
                    <a:off x="0" y="0"/>
                    <a:ext cx="776859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BA1"/>
    <w:multiLevelType w:val="hybridMultilevel"/>
    <w:tmpl w:val="9C3C1550"/>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23101"/>
    <w:multiLevelType w:val="hybridMultilevel"/>
    <w:tmpl w:val="43A8F722"/>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F7738"/>
    <w:multiLevelType w:val="hybridMultilevel"/>
    <w:tmpl w:val="FE7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4E79"/>
    <w:multiLevelType w:val="hybridMultilevel"/>
    <w:tmpl w:val="5E88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61489"/>
    <w:multiLevelType w:val="hybridMultilevel"/>
    <w:tmpl w:val="174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0540B"/>
    <w:multiLevelType w:val="multilevel"/>
    <w:tmpl w:val="C66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02C6A"/>
    <w:multiLevelType w:val="hybridMultilevel"/>
    <w:tmpl w:val="2B3A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732EA"/>
    <w:multiLevelType w:val="hybridMultilevel"/>
    <w:tmpl w:val="D9A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C796C"/>
    <w:multiLevelType w:val="hybridMultilevel"/>
    <w:tmpl w:val="6E3ED586"/>
    <w:lvl w:ilvl="0" w:tplc="C1BCEF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518E5"/>
    <w:multiLevelType w:val="hybridMultilevel"/>
    <w:tmpl w:val="95C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F08E9"/>
    <w:multiLevelType w:val="hybridMultilevel"/>
    <w:tmpl w:val="18C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E2832"/>
    <w:multiLevelType w:val="hybridMultilevel"/>
    <w:tmpl w:val="6CB498F6"/>
    <w:lvl w:ilvl="0" w:tplc="C1BCEF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82518"/>
    <w:multiLevelType w:val="hybridMultilevel"/>
    <w:tmpl w:val="757C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D4350"/>
    <w:multiLevelType w:val="hybridMultilevel"/>
    <w:tmpl w:val="0ED2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A6055"/>
    <w:multiLevelType w:val="hybridMultilevel"/>
    <w:tmpl w:val="CB3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93F56"/>
    <w:multiLevelType w:val="hybridMultilevel"/>
    <w:tmpl w:val="131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065FB"/>
    <w:multiLevelType w:val="hybridMultilevel"/>
    <w:tmpl w:val="254E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90595"/>
    <w:multiLevelType w:val="multilevel"/>
    <w:tmpl w:val="B19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B06C7"/>
    <w:multiLevelType w:val="hybridMultilevel"/>
    <w:tmpl w:val="5376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14511"/>
    <w:multiLevelType w:val="hybridMultilevel"/>
    <w:tmpl w:val="C9C0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53E"/>
    <w:multiLevelType w:val="hybridMultilevel"/>
    <w:tmpl w:val="44A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D4B81"/>
    <w:multiLevelType w:val="hybridMultilevel"/>
    <w:tmpl w:val="AB4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50DF"/>
    <w:multiLevelType w:val="hybridMultilevel"/>
    <w:tmpl w:val="9B84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B1C0A"/>
    <w:multiLevelType w:val="hybridMultilevel"/>
    <w:tmpl w:val="E6EC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75C40"/>
    <w:multiLevelType w:val="hybridMultilevel"/>
    <w:tmpl w:val="A3FC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271C4F"/>
    <w:multiLevelType w:val="hybridMultilevel"/>
    <w:tmpl w:val="77E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C5E55"/>
    <w:multiLevelType w:val="hybridMultilevel"/>
    <w:tmpl w:val="3E9A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C48E2"/>
    <w:multiLevelType w:val="hybridMultilevel"/>
    <w:tmpl w:val="89C8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F027C5"/>
    <w:multiLevelType w:val="hybridMultilevel"/>
    <w:tmpl w:val="B568D404"/>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456070">
    <w:abstractNumId w:val="17"/>
  </w:num>
  <w:num w:numId="2" w16cid:durableId="898396798">
    <w:abstractNumId w:val="5"/>
  </w:num>
  <w:num w:numId="3" w16cid:durableId="514467668">
    <w:abstractNumId w:val="13"/>
  </w:num>
  <w:num w:numId="4" w16cid:durableId="1713068329">
    <w:abstractNumId w:val="4"/>
  </w:num>
  <w:num w:numId="5" w16cid:durableId="1660766608">
    <w:abstractNumId w:val="18"/>
  </w:num>
  <w:num w:numId="6" w16cid:durableId="1117020502">
    <w:abstractNumId w:val="7"/>
  </w:num>
  <w:num w:numId="7" w16cid:durableId="1501000725">
    <w:abstractNumId w:val="19"/>
  </w:num>
  <w:num w:numId="8" w16cid:durableId="328215921">
    <w:abstractNumId w:val="12"/>
  </w:num>
  <w:num w:numId="9" w16cid:durableId="794300822">
    <w:abstractNumId w:val="16"/>
  </w:num>
  <w:num w:numId="10" w16cid:durableId="508106511">
    <w:abstractNumId w:val="6"/>
  </w:num>
  <w:num w:numId="11" w16cid:durableId="1873110547">
    <w:abstractNumId w:val="21"/>
  </w:num>
  <w:num w:numId="12" w16cid:durableId="1134905151">
    <w:abstractNumId w:val="10"/>
  </w:num>
  <w:num w:numId="13" w16cid:durableId="749498626">
    <w:abstractNumId w:val="14"/>
  </w:num>
  <w:num w:numId="14" w16cid:durableId="1893033571">
    <w:abstractNumId w:val="22"/>
  </w:num>
  <w:num w:numId="15" w16cid:durableId="1788352564">
    <w:abstractNumId w:val="2"/>
  </w:num>
  <w:num w:numId="16" w16cid:durableId="1613317444">
    <w:abstractNumId w:val="23"/>
  </w:num>
  <w:num w:numId="17" w16cid:durableId="1428841423">
    <w:abstractNumId w:val="8"/>
  </w:num>
  <w:num w:numId="18" w16cid:durableId="1566989286">
    <w:abstractNumId w:val="0"/>
  </w:num>
  <w:num w:numId="19" w16cid:durableId="2024355292">
    <w:abstractNumId w:val="28"/>
  </w:num>
  <w:num w:numId="20" w16cid:durableId="1763140020">
    <w:abstractNumId w:val="1"/>
  </w:num>
  <w:num w:numId="21" w16cid:durableId="1532651629">
    <w:abstractNumId w:val="11"/>
  </w:num>
  <w:num w:numId="22" w16cid:durableId="1934781934">
    <w:abstractNumId w:val="15"/>
  </w:num>
  <w:num w:numId="23" w16cid:durableId="1732582131">
    <w:abstractNumId w:val="3"/>
  </w:num>
  <w:num w:numId="24" w16cid:durableId="1787193117">
    <w:abstractNumId w:val="27"/>
  </w:num>
  <w:num w:numId="25" w16cid:durableId="1073234121">
    <w:abstractNumId w:val="24"/>
  </w:num>
  <w:num w:numId="26" w16cid:durableId="1180700177">
    <w:abstractNumId w:val="26"/>
  </w:num>
  <w:num w:numId="27" w16cid:durableId="322927544">
    <w:abstractNumId w:val="9"/>
  </w:num>
  <w:num w:numId="28" w16cid:durableId="794297625">
    <w:abstractNumId w:val="25"/>
  </w:num>
  <w:num w:numId="29" w16cid:durableId="12250680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E2"/>
    <w:rsid w:val="00001941"/>
    <w:rsid w:val="000046C9"/>
    <w:rsid w:val="00010841"/>
    <w:rsid w:val="0001131F"/>
    <w:rsid w:val="00020D96"/>
    <w:rsid w:val="00027F4D"/>
    <w:rsid w:val="00033DFF"/>
    <w:rsid w:val="00041B91"/>
    <w:rsid w:val="000435DB"/>
    <w:rsid w:val="00044C54"/>
    <w:rsid w:val="000622CB"/>
    <w:rsid w:val="00065325"/>
    <w:rsid w:val="00070BA9"/>
    <w:rsid w:val="00072E14"/>
    <w:rsid w:val="00080BDF"/>
    <w:rsid w:val="0008778D"/>
    <w:rsid w:val="00095464"/>
    <w:rsid w:val="000A4057"/>
    <w:rsid w:val="000A4094"/>
    <w:rsid w:val="000A4D78"/>
    <w:rsid w:val="000B489C"/>
    <w:rsid w:val="000C1EA5"/>
    <w:rsid w:val="000C2A5C"/>
    <w:rsid w:val="000C3395"/>
    <w:rsid w:val="000C3747"/>
    <w:rsid w:val="000C7B42"/>
    <w:rsid w:val="000D1951"/>
    <w:rsid w:val="000D3F06"/>
    <w:rsid w:val="000D41FA"/>
    <w:rsid w:val="000F474E"/>
    <w:rsid w:val="00101074"/>
    <w:rsid w:val="0010192C"/>
    <w:rsid w:val="001122C5"/>
    <w:rsid w:val="00123AB6"/>
    <w:rsid w:val="00124130"/>
    <w:rsid w:val="0012433F"/>
    <w:rsid w:val="00130F46"/>
    <w:rsid w:val="00135290"/>
    <w:rsid w:val="00140B39"/>
    <w:rsid w:val="00143E2E"/>
    <w:rsid w:val="0014600D"/>
    <w:rsid w:val="00153F19"/>
    <w:rsid w:val="00154CDB"/>
    <w:rsid w:val="00164FBD"/>
    <w:rsid w:val="00165449"/>
    <w:rsid w:val="001703DB"/>
    <w:rsid w:val="0017777B"/>
    <w:rsid w:val="001A12E1"/>
    <w:rsid w:val="001A4CA7"/>
    <w:rsid w:val="001A5075"/>
    <w:rsid w:val="001A55D4"/>
    <w:rsid w:val="001B266F"/>
    <w:rsid w:val="001B391B"/>
    <w:rsid w:val="001B3A03"/>
    <w:rsid w:val="001B3FDC"/>
    <w:rsid w:val="001C2EF1"/>
    <w:rsid w:val="001C5BD0"/>
    <w:rsid w:val="001E7C84"/>
    <w:rsid w:val="001F4CF3"/>
    <w:rsid w:val="002015EC"/>
    <w:rsid w:val="00215A51"/>
    <w:rsid w:val="00215CBE"/>
    <w:rsid w:val="00215DF3"/>
    <w:rsid w:val="0022092B"/>
    <w:rsid w:val="002228BC"/>
    <w:rsid w:val="0022370F"/>
    <w:rsid w:val="00232737"/>
    <w:rsid w:val="00232DCC"/>
    <w:rsid w:val="002364FB"/>
    <w:rsid w:val="002421C2"/>
    <w:rsid w:val="0024327F"/>
    <w:rsid w:val="00245297"/>
    <w:rsid w:val="0024677C"/>
    <w:rsid w:val="00272D18"/>
    <w:rsid w:val="0027507B"/>
    <w:rsid w:val="00281C36"/>
    <w:rsid w:val="002A017F"/>
    <w:rsid w:val="002B0178"/>
    <w:rsid w:val="002D5D3D"/>
    <w:rsid w:val="002D6F83"/>
    <w:rsid w:val="002D7B13"/>
    <w:rsid w:val="002E2872"/>
    <w:rsid w:val="002E374D"/>
    <w:rsid w:val="002F1D95"/>
    <w:rsid w:val="002F604B"/>
    <w:rsid w:val="002F7532"/>
    <w:rsid w:val="002F7E6E"/>
    <w:rsid w:val="003108DF"/>
    <w:rsid w:val="00317201"/>
    <w:rsid w:val="00326215"/>
    <w:rsid w:val="00330D3C"/>
    <w:rsid w:val="00341395"/>
    <w:rsid w:val="003450F7"/>
    <w:rsid w:val="00352F69"/>
    <w:rsid w:val="00360E50"/>
    <w:rsid w:val="003612E3"/>
    <w:rsid w:val="003674A0"/>
    <w:rsid w:val="00384B47"/>
    <w:rsid w:val="00385790"/>
    <w:rsid w:val="00391974"/>
    <w:rsid w:val="003A0581"/>
    <w:rsid w:val="003A2DE9"/>
    <w:rsid w:val="003B0CBA"/>
    <w:rsid w:val="003B4437"/>
    <w:rsid w:val="003C36D4"/>
    <w:rsid w:val="003D2744"/>
    <w:rsid w:val="003F1C48"/>
    <w:rsid w:val="00403BCC"/>
    <w:rsid w:val="00407508"/>
    <w:rsid w:val="00415A50"/>
    <w:rsid w:val="00416348"/>
    <w:rsid w:val="00420E22"/>
    <w:rsid w:val="00423B74"/>
    <w:rsid w:val="00423E5F"/>
    <w:rsid w:val="0042465F"/>
    <w:rsid w:val="0043131E"/>
    <w:rsid w:val="00433460"/>
    <w:rsid w:val="004338E6"/>
    <w:rsid w:val="00437E29"/>
    <w:rsid w:val="00442E3F"/>
    <w:rsid w:val="00454B4B"/>
    <w:rsid w:val="00466F51"/>
    <w:rsid w:val="00473B92"/>
    <w:rsid w:val="00474232"/>
    <w:rsid w:val="004759E2"/>
    <w:rsid w:val="00483969"/>
    <w:rsid w:val="00485D88"/>
    <w:rsid w:val="00495A06"/>
    <w:rsid w:val="004A0BE1"/>
    <w:rsid w:val="004A11CB"/>
    <w:rsid w:val="004A683E"/>
    <w:rsid w:val="004C2DD7"/>
    <w:rsid w:val="004D4B89"/>
    <w:rsid w:val="004E256A"/>
    <w:rsid w:val="004F343B"/>
    <w:rsid w:val="004F3B2B"/>
    <w:rsid w:val="004F4C07"/>
    <w:rsid w:val="004F6613"/>
    <w:rsid w:val="00520B17"/>
    <w:rsid w:val="00524542"/>
    <w:rsid w:val="00535B89"/>
    <w:rsid w:val="005366A0"/>
    <w:rsid w:val="00543253"/>
    <w:rsid w:val="00546035"/>
    <w:rsid w:val="005555B3"/>
    <w:rsid w:val="00560AB5"/>
    <w:rsid w:val="00561ABE"/>
    <w:rsid w:val="005638EC"/>
    <w:rsid w:val="00573B43"/>
    <w:rsid w:val="0057558B"/>
    <w:rsid w:val="0058300A"/>
    <w:rsid w:val="00583279"/>
    <w:rsid w:val="00591769"/>
    <w:rsid w:val="00592CAC"/>
    <w:rsid w:val="00596C6D"/>
    <w:rsid w:val="005B34C5"/>
    <w:rsid w:val="005B3B07"/>
    <w:rsid w:val="005B454C"/>
    <w:rsid w:val="005B6C98"/>
    <w:rsid w:val="005C0838"/>
    <w:rsid w:val="005C5F2B"/>
    <w:rsid w:val="005C64C8"/>
    <w:rsid w:val="005D0347"/>
    <w:rsid w:val="005E13E3"/>
    <w:rsid w:val="005F4CBB"/>
    <w:rsid w:val="00607E8A"/>
    <w:rsid w:val="006126AB"/>
    <w:rsid w:val="0061451D"/>
    <w:rsid w:val="00620AA3"/>
    <w:rsid w:val="00640A5A"/>
    <w:rsid w:val="00647981"/>
    <w:rsid w:val="006529C8"/>
    <w:rsid w:val="00665286"/>
    <w:rsid w:val="006736BA"/>
    <w:rsid w:val="0068185A"/>
    <w:rsid w:val="00682A4B"/>
    <w:rsid w:val="0068406B"/>
    <w:rsid w:val="00686BEB"/>
    <w:rsid w:val="00686C30"/>
    <w:rsid w:val="00692BCE"/>
    <w:rsid w:val="00697113"/>
    <w:rsid w:val="006A30D9"/>
    <w:rsid w:val="006A7119"/>
    <w:rsid w:val="006B0176"/>
    <w:rsid w:val="006B2CEE"/>
    <w:rsid w:val="006B5281"/>
    <w:rsid w:val="006B765C"/>
    <w:rsid w:val="006C43B1"/>
    <w:rsid w:val="006E128C"/>
    <w:rsid w:val="006E2DF1"/>
    <w:rsid w:val="006E4B67"/>
    <w:rsid w:val="006E5AED"/>
    <w:rsid w:val="006F2573"/>
    <w:rsid w:val="00701BB0"/>
    <w:rsid w:val="00705945"/>
    <w:rsid w:val="007059BF"/>
    <w:rsid w:val="00721411"/>
    <w:rsid w:val="00722476"/>
    <w:rsid w:val="0073194C"/>
    <w:rsid w:val="00734CFB"/>
    <w:rsid w:val="00743748"/>
    <w:rsid w:val="00746369"/>
    <w:rsid w:val="0074672F"/>
    <w:rsid w:val="00746E26"/>
    <w:rsid w:val="00747D86"/>
    <w:rsid w:val="00762B91"/>
    <w:rsid w:val="00767C92"/>
    <w:rsid w:val="00776786"/>
    <w:rsid w:val="00782844"/>
    <w:rsid w:val="00790268"/>
    <w:rsid w:val="007908CE"/>
    <w:rsid w:val="00794B6D"/>
    <w:rsid w:val="007967F1"/>
    <w:rsid w:val="007974D6"/>
    <w:rsid w:val="007A1FFC"/>
    <w:rsid w:val="007A236C"/>
    <w:rsid w:val="007A675B"/>
    <w:rsid w:val="007B626E"/>
    <w:rsid w:val="007C005A"/>
    <w:rsid w:val="007C670B"/>
    <w:rsid w:val="007D0727"/>
    <w:rsid w:val="007E5C32"/>
    <w:rsid w:val="007F6C6E"/>
    <w:rsid w:val="008178EB"/>
    <w:rsid w:val="00823BDD"/>
    <w:rsid w:val="00824888"/>
    <w:rsid w:val="0083672E"/>
    <w:rsid w:val="00853E22"/>
    <w:rsid w:val="00865425"/>
    <w:rsid w:val="008726C1"/>
    <w:rsid w:val="00893AE7"/>
    <w:rsid w:val="00895103"/>
    <w:rsid w:val="00895B51"/>
    <w:rsid w:val="008A06C2"/>
    <w:rsid w:val="008A2794"/>
    <w:rsid w:val="008C01D3"/>
    <w:rsid w:val="00901F9D"/>
    <w:rsid w:val="0090449E"/>
    <w:rsid w:val="00911D38"/>
    <w:rsid w:val="00922395"/>
    <w:rsid w:val="00924234"/>
    <w:rsid w:val="00924BAA"/>
    <w:rsid w:val="00947866"/>
    <w:rsid w:val="00951C00"/>
    <w:rsid w:val="00951ECB"/>
    <w:rsid w:val="009523DC"/>
    <w:rsid w:val="0095356F"/>
    <w:rsid w:val="00957DE8"/>
    <w:rsid w:val="0096100D"/>
    <w:rsid w:val="009638DE"/>
    <w:rsid w:val="00965FBE"/>
    <w:rsid w:val="009667E6"/>
    <w:rsid w:val="00970B1C"/>
    <w:rsid w:val="00975092"/>
    <w:rsid w:val="00983CF6"/>
    <w:rsid w:val="009853F4"/>
    <w:rsid w:val="00985621"/>
    <w:rsid w:val="00986092"/>
    <w:rsid w:val="009861C4"/>
    <w:rsid w:val="0099191C"/>
    <w:rsid w:val="0099743D"/>
    <w:rsid w:val="009A1193"/>
    <w:rsid w:val="009A5988"/>
    <w:rsid w:val="009B19F5"/>
    <w:rsid w:val="009B550A"/>
    <w:rsid w:val="009B5B1F"/>
    <w:rsid w:val="009D089B"/>
    <w:rsid w:val="009E0A9B"/>
    <w:rsid w:val="009E34AF"/>
    <w:rsid w:val="009E6314"/>
    <w:rsid w:val="009E7B68"/>
    <w:rsid w:val="009F28D5"/>
    <w:rsid w:val="00A06BF9"/>
    <w:rsid w:val="00A07274"/>
    <w:rsid w:val="00A17788"/>
    <w:rsid w:val="00A226BA"/>
    <w:rsid w:val="00A24482"/>
    <w:rsid w:val="00A41043"/>
    <w:rsid w:val="00A46AE5"/>
    <w:rsid w:val="00A527E5"/>
    <w:rsid w:val="00A55397"/>
    <w:rsid w:val="00A55FAD"/>
    <w:rsid w:val="00A6668B"/>
    <w:rsid w:val="00A75B05"/>
    <w:rsid w:val="00A7685C"/>
    <w:rsid w:val="00A817DD"/>
    <w:rsid w:val="00A866DC"/>
    <w:rsid w:val="00A969E9"/>
    <w:rsid w:val="00A9739A"/>
    <w:rsid w:val="00AA332F"/>
    <w:rsid w:val="00AA53C7"/>
    <w:rsid w:val="00AB1DD8"/>
    <w:rsid w:val="00AB20D5"/>
    <w:rsid w:val="00AB31E3"/>
    <w:rsid w:val="00AB3C5F"/>
    <w:rsid w:val="00AB60D8"/>
    <w:rsid w:val="00AC7674"/>
    <w:rsid w:val="00AD1362"/>
    <w:rsid w:val="00AD2018"/>
    <w:rsid w:val="00AD4418"/>
    <w:rsid w:val="00AF3C4C"/>
    <w:rsid w:val="00B001B3"/>
    <w:rsid w:val="00B15A52"/>
    <w:rsid w:val="00B2753E"/>
    <w:rsid w:val="00B31D47"/>
    <w:rsid w:val="00B337B2"/>
    <w:rsid w:val="00B33EF5"/>
    <w:rsid w:val="00B34B30"/>
    <w:rsid w:val="00B40CF4"/>
    <w:rsid w:val="00B42972"/>
    <w:rsid w:val="00B517BC"/>
    <w:rsid w:val="00B55F2A"/>
    <w:rsid w:val="00B6695F"/>
    <w:rsid w:val="00B73991"/>
    <w:rsid w:val="00B81AB2"/>
    <w:rsid w:val="00B81E48"/>
    <w:rsid w:val="00B84D35"/>
    <w:rsid w:val="00B877E8"/>
    <w:rsid w:val="00B96EC8"/>
    <w:rsid w:val="00BA7084"/>
    <w:rsid w:val="00BC0D0B"/>
    <w:rsid w:val="00BC298D"/>
    <w:rsid w:val="00BD5DA8"/>
    <w:rsid w:val="00BD6A4E"/>
    <w:rsid w:val="00BE2265"/>
    <w:rsid w:val="00BF3038"/>
    <w:rsid w:val="00C0326B"/>
    <w:rsid w:val="00C07A64"/>
    <w:rsid w:val="00C12C4F"/>
    <w:rsid w:val="00C17EB7"/>
    <w:rsid w:val="00C20CD8"/>
    <w:rsid w:val="00C2388B"/>
    <w:rsid w:val="00C311A7"/>
    <w:rsid w:val="00C329EA"/>
    <w:rsid w:val="00C341A2"/>
    <w:rsid w:val="00C37038"/>
    <w:rsid w:val="00C37528"/>
    <w:rsid w:val="00C4269E"/>
    <w:rsid w:val="00C440DB"/>
    <w:rsid w:val="00C514E2"/>
    <w:rsid w:val="00C5342B"/>
    <w:rsid w:val="00C56C72"/>
    <w:rsid w:val="00C57486"/>
    <w:rsid w:val="00C6385D"/>
    <w:rsid w:val="00C71517"/>
    <w:rsid w:val="00C71F41"/>
    <w:rsid w:val="00C728D6"/>
    <w:rsid w:val="00C74173"/>
    <w:rsid w:val="00C7417C"/>
    <w:rsid w:val="00C8033B"/>
    <w:rsid w:val="00C87431"/>
    <w:rsid w:val="00C94607"/>
    <w:rsid w:val="00C960CB"/>
    <w:rsid w:val="00CA40E3"/>
    <w:rsid w:val="00CB1B55"/>
    <w:rsid w:val="00CC1C42"/>
    <w:rsid w:val="00CC3D96"/>
    <w:rsid w:val="00CC44CD"/>
    <w:rsid w:val="00CD16F4"/>
    <w:rsid w:val="00CD28E4"/>
    <w:rsid w:val="00CD3F88"/>
    <w:rsid w:val="00CD4A6B"/>
    <w:rsid w:val="00CE3F1F"/>
    <w:rsid w:val="00CE56D9"/>
    <w:rsid w:val="00CE7959"/>
    <w:rsid w:val="00D030EF"/>
    <w:rsid w:val="00D06B19"/>
    <w:rsid w:val="00D22684"/>
    <w:rsid w:val="00D233CA"/>
    <w:rsid w:val="00D23478"/>
    <w:rsid w:val="00D2483B"/>
    <w:rsid w:val="00D25AC9"/>
    <w:rsid w:val="00D32577"/>
    <w:rsid w:val="00D35A5A"/>
    <w:rsid w:val="00D50CCD"/>
    <w:rsid w:val="00D54C80"/>
    <w:rsid w:val="00D55722"/>
    <w:rsid w:val="00D56249"/>
    <w:rsid w:val="00D64547"/>
    <w:rsid w:val="00D70EA1"/>
    <w:rsid w:val="00D71F68"/>
    <w:rsid w:val="00D91A42"/>
    <w:rsid w:val="00DA49AB"/>
    <w:rsid w:val="00DB012D"/>
    <w:rsid w:val="00DC1114"/>
    <w:rsid w:val="00DD1B63"/>
    <w:rsid w:val="00DD2BCF"/>
    <w:rsid w:val="00DD348B"/>
    <w:rsid w:val="00DD3A4B"/>
    <w:rsid w:val="00DE3F29"/>
    <w:rsid w:val="00DE439E"/>
    <w:rsid w:val="00DF1324"/>
    <w:rsid w:val="00DF4977"/>
    <w:rsid w:val="00DF7446"/>
    <w:rsid w:val="00E01A6C"/>
    <w:rsid w:val="00E04FD2"/>
    <w:rsid w:val="00E05BC4"/>
    <w:rsid w:val="00E17503"/>
    <w:rsid w:val="00E21EBF"/>
    <w:rsid w:val="00E2705A"/>
    <w:rsid w:val="00E2720C"/>
    <w:rsid w:val="00E409AC"/>
    <w:rsid w:val="00E448B2"/>
    <w:rsid w:val="00E46B1C"/>
    <w:rsid w:val="00E50604"/>
    <w:rsid w:val="00E57DE4"/>
    <w:rsid w:val="00E632F8"/>
    <w:rsid w:val="00E65753"/>
    <w:rsid w:val="00E65950"/>
    <w:rsid w:val="00E70797"/>
    <w:rsid w:val="00E80518"/>
    <w:rsid w:val="00E81517"/>
    <w:rsid w:val="00E917D4"/>
    <w:rsid w:val="00E97F57"/>
    <w:rsid w:val="00EA7BC1"/>
    <w:rsid w:val="00EB37F3"/>
    <w:rsid w:val="00EB5106"/>
    <w:rsid w:val="00EB589F"/>
    <w:rsid w:val="00EC0C37"/>
    <w:rsid w:val="00EC6CE8"/>
    <w:rsid w:val="00EC7B80"/>
    <w:rsid w:val="00ED122C"/>
    <w:rsid w:val="00EE4F7A"/>
    <w:rsid w:val="00EF2A45"/>
    <w:rsid w:val="00EF656D"/>
    <w:rsid w:val="00F00C7B"/>
    <w:rsid w:val="00F0607E"/>
    <w:rsid w:val="00F11D0B"/>
    <w:rsid w:val="00F162ED"/>
    <w:rsid w:val="00F26490"/>
    <w:rsid w:val="00F36628"/>
    <w:rsid w:val="00F434CC"/>
    <w:rsid w:val="00F5357F"/>
    <w:rsid w:val="00F60ED5"/>
    <w:rsid w:val="00F621F8"/>
    <w:rsid w:val="00F62985"/>
    <w:rsid w:val="00F636FC"/>
    <w:rsid w:val="00F6602B"/>
    <w:rsid w:val="00F7106B"/>
    <w:rsid w:val="00F7202D"/>
    <w:rsid w:val="00F80BDD"/>
    <w:rsid w:val="00F8611B"/>
    <w:rsid w:val="00F87CFE"/>
    <w:rsid w:val="00F945EA"/>
    <w:rsid w:val="00F96246"/>
    <w:rsid w:val="00FA611B"/>
    <w:rsid w:val="00FA7D72"/>
    <w:rsid w:val="00FB18B8"/>
    <w:rsid w:val="00FB440F"/>
    <w:rsid w:val="00FD6A1D"/>
    <w:rsid w:val="00FD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DC12D"/>
  <w15:chartTrackingRefBased/>
  <w15:docId w15:val="{56A9974C-29C6-A74F-BFFE-553FE96E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4E2"/>
    <w:pPr>
      <w:tabs>
        <w:tab w:val="center" w:pos="4680"/>
        <w:tab w:val="right" w:pos="9360"/>
      </w:tabs>
    </w:pPr>
  </w:style>
  <w:style w:type="character" w:customStyle="1" w:styleId="HeaderChar">
    <w:name w:val="Header Char"/>
    <w:basedOn w:val="DefaultParagraphFont"/>
    <w:link w:val="Header"/>
    <w:uiPriority w:val="99"/>
    <w:rsid w:val="00C514E2"/>
  </w:style>
  <w:style w:type="paragraph" w:styleId="Footer">
    <w:name w:val="footer"/>
    <w:basedOn w:val="Normal"/>
    <w:link w:val="FooterChar"/>
    <w:uiPriority w:val="99"/>
    <w:unhideWhenUsed/>
    <w:rsid w:val="00C514E2"/>
    <w:pPr>
      <w:tabs>
        <w:tab w:val="center" w:pos="4680"/>
        <w:tab w:val="right" w:pos="9360"/>
      </w:tabs>
    </w:pPr>
  </w:style>
  <w:style w:type="character" w:customStyle="1" w:styleId="FooterChar">
    <w:name w:val="Footer Char"/>
    <w:basedOn w:val="DefaultParagraphFont"/>
    <w:link w:val="Footer"/>
    <w:uiPriority w:val="99"/>
    <w:rsid w:val="00C514E2"/>
  </w:style>
  <w:style w:type="paragraph" w:customStyle="1" w:styleId="paragraph">
    <w:name w:val="paragraph"/>
    <w:basedOn w:val="Normal"/>
    <w:rsid w:val="004A0BE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A0BE1"/>
  </w:style>
  <w:style w:type="character" w:customStyle="1" w:styleId="eop">
    <w:name w:val="eop"/>
    <w:basedOn w:val="DefaultParagraphFont"/>
    <w:rsid w:val="004A0BE1"/>
  </w:style>
  <w:style w:type="character" w:styleId="Hyperlink">
    <w:name w:val="Hyperlink"/>
    <w:basedOn w:val="DefaultParagraphFont"/>
    <w:uiPriority w:val="99"/>
    <w:unhideWhenUsed/>
    <w:rsid w:val="004A0BE1"/>
    <w:rPr>
      <w:color w:val="0563C1" w:themeColor="hyperlink"/>
      <w:u w:val="single"/>
    </w:rPr>
  </w:style>
  <w:style w:type="character" w:styleId="UnresolvedMention">
    <w:name w:val="Unresolved Mention"/>
    <w:basedOn w:val="DefaultParagraphFont"/>
    <w:uiPriority w:val="99"/>
    <w:semiHidden/>
    <w:unhideWhenUsed/>
    <w:rsid w:val="004A0BE1"/>
    <w:rPr>
      <w:color w:val="605E5C"/>
      <w:shd w:val="clear" w:color="auto" w:fill="E1DFDD"/>
    </w:rPr>
  </w:style>
  <w:style w:type="paragraph" w:styleId="ListParagraph">
    <w:name w:val="List Paragraph"/>
    <w:basedOn w:val="Normal"/>
    <w:uiPriority w:val="34"/>
    <w:qFormat/>
    <w:rsid w:val="003B4437"/>
    <w:pPr>
      <w:spacing w:line="250" w:lineRule="exact"/>
      <w:ind w:left="720"/>
      <w:contextualSpacing/>
    </w:pPr>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E46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B1C"/>
    <w:rPr>
      <w:rFonts w:ascii="Segoe UI" w:hAnsi="Segoe UI" w:cs="Segoe UI"/>
      <w:sz w:val="18"/>
      <w:szCs w:val="18"/>
    </w:rPr>
  </w:style>
  <w:style w:type="character" w:styleId="FollowedHyperlink">
    <w:name w:val="FollowedHyperlink"/>
    <w:basedOn w:val="DefaultParagraphFont"/>
    <w:uiPriority w:val="99"/>
    <w:semiHidden/>
    <w:unhideWhenUsed/>
    <w:rsid w:val="000C1EA5"/>
    <w:rPr>
      <w:color w:val="954F72" w:themeColor="followedHyperlink"/>
      <w:u w:val="single"/>
    </w:rPr>
  </w:style>
  <w:style w:type="paragraph" w:styleId="NormalWeb">
    <w:name w:val="Normal (Web)"/>
    <w:basedOn w:val="Normal"/>
    <w:uiPriority w:val="99"/>
    <w:unhideWhenUsed/>
    <w:rsid w:val="002750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689">
      <w:bodyDiv w:val="1"/>
      <w:marLeft w:val="0"/>
      <w:marRight w:val="0"/>
      <w:marTop w:val="0"/>
      <w:marBottom w:val="0"/>
      <w:divBdr>
        <w:top w:val="none" w:sz="0" w:space="0" w:color="auto"/>
        <w:left w:val="none" w:sz="0" w:space="0" w:color="auto"/>
        <w:bottom w:val="none" w:sz="0" w:space="0" w:color="auto"/>
        <w:right w:val="none" w:sz="0" w:space="0" w:color="auto"/>
      </w:divBdr>
    </w:div>
    <w:div w:id="1375764131">
      <w:bodyDiv w:val="1"/>
      <w:marLeft w:val="0"/>
      <w:marRight w:val="0"/>
      <w:marTop w:val="0"/>
      <w:marBottom w:val="0"/>
      <w:divBdr>
        <w:top w:val="none" w:sz="0" w:space="0" w:color="auto"/>
        <w:left w:val="none" w:sz="0" w:space="0" w:color="auto"/>
        <w:bottom w:val="none" w:sz="0" w:space="0" w:color="auto"/>
        <w:right w:val="none" w:sz="0" w:space="0" w:color="auto"/>
      </w:divBdr>
      <w:divsChild>
        <w:div w:id="905529519">
          <w:marLeft w:val="0"/>
          <w:marRight w:val="0"/>
          <w:marTop w:val="0"/>
          <w:marBottom w:val="0"/>
          <w:divBdr>
            <w:top w:val="none" w:sz="0" w:space="0" w:color="auto"/>
            <w:left w:val="none" w:sz="0" w:space="0" w:color="auto"/>
            <w:bottom w:val="none" w:sz="0" w:space="0" w:color="auto"/>
            <w:right w:val="none" w:sz="0" w:space="0" w:color="auto"/>
          </w:divBdr>
        </w:div>
        <w:div w:id="138546386">
          <w:marLeft w:val="0"/>
          <w:marRight w:val="0"/>
          <w:marTop w:val="0"/>
          <w:marBottom w:val="0"/>
          <w:divBdr>
            <w:top w:val="none" w:sz="0" w:space="0" w:color="auto"/>
            <w:left w:val="none" w:sz="0" w:space="0" w:color="auto"/>
            <w:bottom w:val="none" w:sz="0" w:space="0" w:color="auto"/>
            <w:right w:val="none" w:sz="0" w:space="0" w:color="auto"/>
          </w:divBdr>
        </w:div>
        <w:div w:id="1882984084">
          <w:marLeft w:val="0"/>
          <w:marRight w:val="0"/>
          <w:marTop w:val="0"/>
          <w:marBottom w:val="0"/>
          <w:divBdr>
            <w:top w:val="none" w:sz="0" w:space="0" w:color="auto"/>
            <w:left w:val="none" w:sz="0" w:space="0" w:color="auto"/>
            <w:bottom w:val="none" w:sz="0" w:space="0" w:color="auto"/>
            <w:right w:val="none" w:sz="0" w:space="0" w:color="auto"/>
          </w:divBdr>
        </w:div>
        <w:div w:id="1653564492">
          <w:marLeft w:val="0"/>
          <w:marRight w:val="0"/>
          <w:marTop w:val="0"/>
          <w:marBottom w:val="0"/>
          <w:divBdr>
            <w:top w:val="none" w:sz="0" w:space="0" w:color="auto"/>
            <w:left w:val="none" w:sz="0" w:space="0" w:color="auto"/>
            <w:bottom w:val="none" w:sz="0" w:space="0" w:color="auto"/>
            <w:right w:val="none" w:sz="0" w:space="0" w:color="auto"/>
          </w:divBdr>
        </w:div>
        <w:div w:id="1818886194">
          <w:marLeft w:val="0"/>
          <w:marRight w:val="0"/>
          <w:marTop w:val="0"/>
          <w:marBottom w:val="0"/>
          <w:divBdr>
            <w:top w:val="none" w:sz="0" w:space="0" w:color="auto"/>
            <w:left w:val="none" w:sz="0" w:space="0" w:color="auto"/>
            <w:bottom w:val="none" w:sz="0" w:space="0" w:color="auto"/>
            <w:right w:val="none" w:sz="0" w:space="0" w:color="auto"/>
          </w:divBdr>
        </w:div>
        <w:div w:id="1333678743">
          <w:marLeft w:val="0"/>
          <w:marRight w:val="0"/>
          <w:marTop w:val="0"/>
          <w:marBottom w:val="0"/>
          <w:divBdr>
            <w:top w:val="none" w:sz="0" w:space="0" w:color="auto"/>
            <w:left w:val="none" w:sz="0" w:space="0" w:color="auto"/>
            <w:bottom w:val="none" w:sz="0" w:space="0" w:color="auto"/>
            <w:right w:val="none" w:sz="0" w:space="0" w:color="auto"/>
          </w:divBdr>
          <w:divsChild>
            <w:div w:id="2054190826">
              <w:marLeft w:val="0"/>
              <w:marRight w:val="0"/>
              <w:marTop w:val="0"/>
              <w:marBottom w:val="0"/>
              <w:divBdr>
                <w:top w:val="none" w:sz="0" w:space="0" w:color="auto"/>
                <w:left w:val="none" w:sz="0" w:space="0" w:color="auto"/>
                <w:bottom w:val="none" w:sz="0" w:space="0" w:color="auto"/>
                <w:right w:val="none" w:sz="0" w:space="0" w:color="auto"/>
              </w:divBdr>
            </w:div>
            <w:div w:id="682050566">
              <w:marLeft w:val="0"/>
              <w:marRight w:val="0"/>
              <w:marTop w:val="0"/>
              <w:marBottom w:val="0"/>
              <w:divBdr>
                <w:top w:val="none" w:sz="0" w:space="0" w:color="auto"/>
                <w:left w:val="none" w:sz="0" w:space="0" w:color="auto"/>
                <w:bottom w:val="none" w:sz="0" w:space="0" w:color="auto"/>
                <w:right w:val="none" w:sz="0" w:space="0" w:color="auto"/>
              </w:divBdr>
            </w:div>
            <w:div w:id="1011682197">
              <w:marLeft w:val="0"/>
              <w:marRight w:val="0"/>
              <w:marTop w:val="0"/>
              <w:marBottom w:val="0"/>
              <w:divBdr>
                <w:top w:val="none" w:sz="0" w:space="0" w:color="auto"/>
                <w:left w:val="none" w:sz="0" w:space="0" w:color="auto"/>
                <w:bottom w:val="none" w:sz="0" w:space="0" w:color="auto"/>
                <w:right w:val="none" w:sz="0" w:space="0" w:color="auto"/>
              </w:divBdr>
            </w:div>
            <w:div w:id="1360351086">
              <w:marLeft w:val="0"/>
              <w:marRight w:val="0"/>
              <w:marTop w:val="0"/>
              <w:marBottom w:val="0"/>
              <w:divBdr>
                <w:top w:val="none" w:sz="0" w:space="0" w:color="auto"/>
                <w:left w:val="none" w:sz="0" w:space="0" w:color="auto"/>
                <w:bottom w:val="none" w:sz="0" w:space="0" w:color="auto"/>
                <w:right w:val="none" w:sz="0" w:space="0" w:color="auto"/>
              </w:divBdr>
            </w:div>
            <w:div w:id="727804350">
              <w:marLeft w:val="0"/>
              <w:marRight w:val="0"/>
              <w:marTop w:val="0"/>
              <w:marBottom w:val="0"/>
              <w:divBdr>
                <w:top w:val="none" w:sz="0" w:space="0" w:color="auto"/>
                <w:left w:val="none" w:sz="0" w:space="0" w:color="auto"/>
                <w:bottom w:val="none" w:sz="0" w:space="0" w:color="auto"/>
                <w:right w:val="none" w:sz="0" w:space="0" w:color="auto"/>
              </w:divBdr>
            </w:div>
          </w:divsChild>
        </w:div>
        <w:div w:id="1490050752">
          <w:marLeft w:val="0"/>
          <w:marRight w:val="0"/>
          <w:marTop w:val="0"/>
          <w:marBottom w:val="0"/>
          <w:divBdr>
            <w:top w:val="none" w:sz="0" w:space="0" w:color="auto"/>
            <w:left w:val="none" w:sz="0" w:space="0" w:color="auto"/>
            <w:bottom w:val="none" w:sz="0" w:space="0" w:color="auto"/>
            <w:right w:val="none" w:sz="0" w:space="0" w:color="auto"/>
          </w:divBdr>
          <w:divsChild>
            <w:div w:id="26107354">
              <w:marLeft w:val="0"/>
              <w:marRight w:val="0"/>
              <w:marTop w:val="0"/>
              <w:marBottom w:val="0"/>
              <w:divBdr>
                <w:top w:val="none" w:sz="0" w:space="0" w:color="auto"/>
                <w:left w:val="none" w:sz="0" w:space="0" w:color="auto"/>
                <w:bottom w:val="none" w:sz="0" w:space="0" w:color="auto"/>
                <w:right w:val="none" w:sz="0" w:space="0" w:color="auto"/>
              </w:divBdr>
            </w:div>
            <w:div w:id="665478114">
              <w:marLeft w:val="0"/>
              <w:marRight w:val="0"/>
              <w:marTop w:val="0"/>
              <w:marBottom w:val="0"/>
              <w:divBdr>
                <w:top w:val="none" w:sz="0" w:space="0" w:color="auto"/>
                <w:left w:val="none" w:sz="0" w:space="0" w:color="auto"/>
                <w:bottom w:val="none" w:sz="0" w:space="0" w:color="auto"/>
                <w:right w:val="none" w:sz="0" w:space="0" w:color="auto"/>
              </w:divBdr>
            </w:div>
            <w:div w:id="32005579">
              <w:marLeft w:val="0"/>
              <w:marRight w:val="0"/>
              <w:marTop w:val="0"/>
              <w:marBottom w:val="0"/>
              <w:divBdr>
                <w:top w:val="none" w:sz="0" w:space="0" w:color="auto"/>
                <w:left w:val="none" w:sz="0" w:space="0" w:color="auto"/>
                <w:bottom w:val="none" w:sz="0" w:space="0" w:color="auto"/>
                <w:right w:val="none" w:sz="0" w:space="0" w:color="auto"/>
              </w:divBdr>
            </w:div>
            <w:div w:id="1473055582">
              <w:marLeft w:val="0"/>
              <w:marRight w:val="0"/>
              <w:marTop w:val="0"/>
              <w:marBottom w:val="0"/>
              <w:divBdr>
                <w:top w:val="none" w:sz="0" w:space="0" w:color="auto"/>
                <w:left w:val="none" w:sz="0" w:space="0" w:color="auto"/>
                <w:bottom w:val="none" w:sz="0" w:space="0" w:color="auto"/>
                <w:right w:val="none" w:sz="0" w:space="0" w:color="auto"/>
              </w:divBdr>
            </w:div>
            <w:div w:id="384334375">
              <w:marLeft w:val="0"/>
              <w:marRight w:val="0"/>
              <w:marTop w:val="0"/>
              <w:marBottom w:val="0"/>
              <w:divBdr>
                <w:top w:val="none" w:sz="0" w:space="0" w:color="auto"/>
                <w:left w:val="none" w:sz="0" w:space="0" w:color="auto"/>
                <w:bottom w:val="none" w:sz="0" w:space="0" w:color="auto"/>
                <w:right w:val="none" w:sz="0" w:space="0" w:color="auto"/>
              </w:divBdr>
            </w:div>
          </w:divsChild>
        </w:div>
        <w:div w:id="564606802">
          <w:marLeft w:val="0"/>
          <w:marRight w:val="0"/>
          <w:marTop w:val="0"/>
          <w:marBottom w:val="0"/>
          <w:divBdr>
            <w:top w:val="none" w:sz="0" w:space="0" w:color="auto"/>
            <w:left w:val="none" w:sz="0" w:space="0" w:color="auto"/>
            <w:bottom w:val="none" w:sz="0" w:space="0" w:color="auto"/>
            <w:right w:val="none" w:sz="0" w:space="0" w:color="auto"/>
          </w:divBdr>
        </w:div>
      </w:divsChild>
    </w:div>
    <w:div w:id="20866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njamwater" TargetMode="External"/><Relationship Id="rId18" Type="http://schemas.openxmlformats.org/officeDocument/2006/relationships/hyperlink" Target="https://www.facebook.com/weareamericanwat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ewjerseyamwater.com" TargetMode="External"/><Relationship Id="rId17" Type="http://schemas.openxmlformats.org/officeDocument/2006/relationships/hyperlink" Target="https://twitter.com/amwater" TargetMode="External"/><Relationship Id="rId2" Type="http://schemas.openxmlformats.org/officeDocument/2006/relationships/customXml" Target="../customXml/item2.xml"/><Relationship Id="rId16" Type="http://schemas.openxmlformats.org/officeDocument/2006/relationships/hyperlink" Target="https://diversityataw.com/wp-content/uploads/sites/2/2022/05/AW-InclusionDiversityReport_Final.pdf" TargetMode="External"/><Relationship Id="rId20" Type="http://schemas.openxmlformats.org/officeDocument/2006/relationships/hyperlink" Target="mailto:Erin.Banes@amwat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water.com/njaw/"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Users\rodrigr3\Desktop\Appletree\amwater.com" TargetMode="External"/><Relationship Id="rId23" Type="http://schemas.openxmlformats.org/officeDocument/2006/relationships/fontTable" Target="fontTable.xml"/><Relationship Id="rId10" Type="http://schemas.openxmlformats.org/officeDocument/2006/relationships/hyperlink" Target="https://www.amwater.com/njaw/Water-Quality/Chloramine/" TargetMode="External"/><Relationship Id="rId19" Type="http://schemas.openxmlformats.org/officeDocument/2006/relationships/hyperlink" Target="https://www.linkedin.com/company/american-wa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njamwate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EC63167E8D31344FB7486CDD9A228723" ma:contentTypeVersion="10" ma:contentTypeDescription="Upload an image or a photograph." ma:contentTypeScope="" ma:versionID="375256b996284b1c4807ef7c3fbbd308">
  <xsd:schema xmlns:xsd="http://www.w3.org/2001/XMLSchema" xmlns:xs="http://www.w3.org/2001/XMLSchema" xmlns:p="http://schemas.microsoft.com/office/2006/metadata/properties" xmlns:ns1="http://schemas.microsoft.com/sharepoint/v3" xmlns:ns2="0f2e08a1-caa9-4e2c-8d5f-937055080377" xmlns:ns3="2aa066af-dbda-41ff-b4f8-089f958fa6b3" targetNamespace="http://schemas.microsoft.com/office/2006/metadata/properties" ma:root="true" ma:fieldsID="1307137d2134d408faeaee876bfb3d66" ns1:_="" ns2:_="" ns3:_="">
    <xsd:import namespace="http://schemas.microsoft.com/sharepoint/v3"/>
    <xsd:import namespace="0f2e08a1-caa9-4e2c-8d5f-937055080377"/>
    <xsd:import namespace="2aa066af-dbda-41ff-b4f8-089f958fa6b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e08a1-caa9-4e2c-8d5f-937055080377"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066af-dbda-41ff-b4f8-089f958fa6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4D41E26-54AB-42B1-A86C-191125FBB17C}">
  <ds:schemaRefs>
    <ds:schemaRef ds:uri="http://schemas.microsoft.com/sharepoint/v3/contenttype/forms"/>
  </ds:schemaRefs>
</ds:datastoreItem>
</file>

<file path=customXml/itemProps2.xml><?xml version="1.0" encoding="utf-8"?>
<ds:datastoreItem xmlns:ds="http://schemas.openxmlformats.org/officeDocument/2006/customXml" ds:itemID="{84AA9157-158C-4BB7-9F0A-C37AA656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e08a1-caa9-4e2c-8d5f-937055080377"/>
    <ds:schemaRef ds:uri="2aa066af-dbda-41ff-b4f8-089f958f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9CE30-0AC4-4D37-A0A5-0C50C4847FB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Pages>
  <Words>590</Words>
  <Characters>3368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Rondos</dc:creator>
  <cp:keywords/>
  <dc:description/>
  <cp:lastModifiedBy>Joe Grillo</cp:lastModifiedBy>
  <cp:revision>2</cp:revision>
  <dcterms:created xsi:type="dcterms:W3CDTF">2023-02-06T18:47:00Z</dcterms:created>
  <dcterms:modified xsi:type="dcterms:W3CDTF">2023-02-06T18:47:00Z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0x01010200EC63167E8D31344FB7486CDD9A228723</vt:lpwstr>
  </property>
  <property fmtid="{D5CDD505-2E9C-101B-9397-08002B2CF9AE}" pid="3" name="MSIP_Label_846c87f6-c46e-48eb-b7ce-d3a4a7d30611_Enabled">
    <vt:lpwstr>True</vt:lpwstr>
  </property>
  <property fmtid="{D5CDD505-2E9C-101B-9397-08002B2CF9AE}" pid="4" name="MSIP_Label_846c87f6-c46e-48eb-b7ce-d3a4a7d30611_SiteId">
    <vt:lpwstr>35378cf9-dac0-45f0-84c7-1bfb98207b59</vt:lpwstr>
  </property>
  <property fmtid="{D5CDD505-2E9C-101B-9397-08002B2CF9AE}" pid="5" name="MSIP_Label_846c87f6-c46e-48eb-b7ce-d3a4a7d30611_Owner">
    <vt:lpwstr>Erin.Banes@amwater.com</vt:lpwstr>
  </property>
  <property fmtid="{D5CDD505-2E9C-101B-9397-08002B2CF9AE}" pid="6" name="MSIP_Label_846c87f6-c46e-48eb-b7ce-d3a4a7d30611_SetDate">
    <vt:lpwstr>2020-09-03T20:37:30.2287687Z</vt:lpwstr>
  </property>
  <property fmtid="{D5CDD505-2E9C-101B-9397-08002B2CF9AE}" pid="7" name="MSIP_Label_846c87f6-c46e-48eb-b7ce-d3a4a7d30611_Name">
    <vt:lpwstr>General</vt:lpwstr>
  </property>
  <property fmtid="{D5CDD505-2E9C-101B-9397-08002B2CF9AE}" pid="8" name="MSIP_Label_846c87f6-c46e-48eb-b7ce-d3a4a7d30611_Application">
    <vt:lpwstr>Microsoft Azure Information Protection</vt:lpwstr>
  </property>
  <property fmtid="{D5CDD505-2E9C-101B-9397-08002B2CF9AE}" pid="9" name="MSIP_Label_846c87f6-c46e-48eb-b7ce-d3a4a7d30611_ActionId">
    <vt:lpwstr>a999444d-b331-478a-815e-40aa890baef2</vt:lpwstr>
  </property>
  <property fmtid="{D5CDD505-2E9C-101B-9397-08002B2CF9AE}" pid="10" name="MSIP_Label_846c87f6-c46e-48eb-b7ce-d3a4a7d30611_Extended_MSFT_Method">
    <vt:lpwstr>Automatic</vt:lpwstr>
  </property>
  <property fmtid="{D5CDD505-2E9C-101B-9397-08002B2CF9AE}" pid="11" name="Sensitivity">
    <vt:lpwstr>General</vt:lpwstr>
  </property>
  <property fmtid="{D5CDD505-2E9C-101B-9397-08002B2CF9AE}" pid="12" name="GrammarlyDocumentId">
    <vt:lpwstr>ade91d5740867dcd873493767bada62b73a07a06e6d5a808e66015e9379f230e</vt:lpwstr>
  </property>
</Properties>
</file>