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EBC9F" w14:textId="77777777" w:rsidR="004F5D6E" w:rsidRPr="000238A1" w:rsidRDefault="004F5D6E">
      <w:pPr>
        <w:keepLines/>
        <w:tabs>
          <w:tab w:val="left" w:pos="0"/>
          <w:tab w:val="left" w:pos="720"/>
          <w:tab w:val="left" w:pos="3960"/>
          <w:tab w:val="left" w:pos="5760"/>
          <w:tab w:val="left" w:pos="7920"/>
          <w:tab w:val="left" w:pos="8640"/>
          <w:tab w:val="left" w:pos="9360"/>
        </w:tabs>
        <w:rPr>
          <w:b/>
          <w:iCs/>
          <w:sz w:val="16"/>
          <w:szCs w:val="16"/>
        </w:rPr>
      </w:pPr>
      <w:r w:rsidRPr="000238A1">
        <w:rPr>
          <w:b/>
          <w:iCs/>
          <w:sz w:val="16"/>
          <w:szCs w:val="16"/>
        </w:rPr>
        <w:t>This report contains important information about your drinking water.  If you do not understand it, please have someone translate it for you.</w:t>
      </w:r>
    </w:p>
    <w:p w14:paraId="0EE703DF" w14:textId="221A4EE7" w:rsidR="004F5D6E" w:rsidRPr="000238A1" w:rsidRDefault="004F5D6E" w:rsidP="004F5D6E">
      <w:pPr>
        <w:pStyle w:val="BodyText3"/>
        <w:rPr>
          <w:i/>
          <w:sz w:val="16"/>
          <w:szCs w:val="16"/>
          <w:lang w:val="fr-FR"/>
        </w:rPr>
      </w:pPr>
      <w:r w:rsidRPr="000238A1">
        <w:rPr>
          <w:i/>
          <w:sz w:val="16"/>
          <w:szCs w:val="16"/>
          <w:lang w:val="fr-FR"/>
        </w:rPr>
        <w:t xml:space="preserve">Este informe </w:t>
      </w:r>
      <w:proofErr w:type="spellStart"/>
      <w:r w:rsidRPr="000238A1">
        <w:rPr>
          <w:i/>
          <w:sz w:val="16"/>
          <w:szCs w:val="16"/>
          <w:lang w:val="fr-FR"/>
        </w:rPr>
        <w:t>contiene</w:t>
      </w:r>
      <w:proofErr w:type="spellEnd"/>
      <w:r w:rsidRPr="000238A1">
        <w:rPr>
          <w:i/>
          <w:sz w:val="16"/>
          <w:szCs w:val="16"/>
          <w:lang w:val="fr-FR"/>
        </w:rPr>
        <w:t xml:space="preserve"> </w:t>
      </w:r>
      <w:proofErr w:type="spellStart"/>
      <w:r w:rsidRPr="000238A1">
        <w:rPr>
          <w:i/>
          <w:sz w:val="16"/>
          <w:szCs w:val="16"/>
          <w:lang w:val="fr-FR"/>
        </w:rPr>
        <w:t>informacion</w:t>
      </w:r>
      <w:proofErr w:type="spellEnd"/>
      <w:r w:rsidRPr="000238A1">
        <w:rPr>
          <w:i/>
          <w:sz w:val="16"/>
          <w:szCs w:val="16"/>
          <w:lang w:val="fr-FR"/>
        </w:rPr>
        <w:t xml:space="preserve"> </w:t>
      </w:r>
      <w:proofErr w:type="spellStart"/>
      <w:r w:rsidRPr="000238A1">
        <w:rPr>
          <w:i/>
          <w:sz w:val="16"/>
          <w:szCs w:val="16"/>
          <w:lang w:val="fr-FR"/>
        </w:rPr>
        <w:t>muy</w:t>
      </w:r>
      <w:proofErr w:type="spellEnd"/>
      <w:r w:rsidRPr="000238A1">
        <w:rPr>
          <w:i/>
          <w:sz w:val="16"/>
          <w:szCs w:val="16"/>
          <w:lang w:val="fr-FR"/>
        </w:rPr>
        <w:t xml:space="preserve"> importante </w:t>
      </w:r>
      <w:proofErr w:type="spellStart"/>
      <w:r w:rsidRPr="000238A1">
        <w:rPr>
          <w:i/>
          <w:sz w:val="16"/>
          <w:szCs w:val="16"/>
          <w:lang w:val="fr-FR"/>
        </w:rPr>
        <w:t>acerca</w:t>
      </w:r>
      <w:proofErr w:type="spellEnd"/>
      <w:r w:rsidRPr="000238A1">
        <w:rPr>
          <w:i/>
          <w:sz w:val="16"/>
          <w:szCs w:val="16"/>
          <w:lang w:val="fr-FR"/>
        </w:rPr>
        <w:t xml:space="preserve"> de su </w:t>
      </w:r>
      <w:proofErr w:type="spellStart"/>
      <w:r w:rsidRPr="000238A1">
        <w:rPr>
          <w:i/>
          <w:sz w:val="16"/>
          <w:szCs w:val="16"/>
          <w:lang w:val="fr-FR"/>
        </w:rPr>
        <w:t>agua</w:t>
      </w:r>
      <w:proofErr w:type="spellEnd"/>
      <w:r w:rsidRPr="000238A1">
        <w:rPr>
          <w:i/>
          <w:sz w:val="16"/>
          <w:szCs w:val="16"/>
          <w:lang w:val="fr-FR"/>
        </w:rPr>
        <w:t xml:space="preserve"> potable.  </w:t>
      </w:r>
      <w:proofErr w:type="spellStart"/>
      <w:r w:rsidRPr="000238A1">
        <w:rPr>
          <w:i/>
          <w:sz w:val="16"/>
          <w:szCs w:val="16"/>
          <w:lang w:val="fr-FR"/>
        </w:rPr>
        <w:t>Haga</w:t>
      </w:r>
      <w:proofErr w:type="spellEnd"/>
      <w:r w:rsidRPr="000238A1">
        <w:rPr>
          <w:i/>
          <w:sz w:val="16"/>
          <w:szCs w:val="16"/>
          <w:lang w:val="fr-FR"/>
        </w:rPr>
        <w:t xml:space="preserve"> que </w:t>
      </w:r>
      <w:proofErr w:type="spellStart"/>
      <w:r w:rsidRPr="000238A1">
        <w:rPr>
          <w:i/>
          <w:sz w:val="16"/>
          <w:szCs w:val="16"/>
          <w:lang w:val="fr-FR"/>
        </w:rPr>
        <w:t>alguien</w:t>
      </w:r>
      <w:proofErr w:type="spellEnd"/>
      <w:r w:rsidRPr="000238A1">
        <w:rPr>
          <w:i/>
          <w:sz w:val="16"/>
          <w:szCs w:val="16"/>
          <w:lang w:val="fr-FR"/>
        </w:rPr>
        <w:t xml:space="preserve"> </w:t>
      </w:r>
      <w:proofErr w:type="spellStart"/>
      <w:r w:rsidRPr="000238A1">
        <w:rPr>
          <w:i/>
          <w:sz w:val="16"/>
          <w:szCs w:val="16"/>
          <w:lang w:val="fr-FR"/>
        </w:rPr>
        <w:t>lo</w:t>
      </w:r>
      <w:proofErr w:type="spellEnd"/>
      <w:r w:rsidRPr="000238A1">
        <w:rPr>
          <w:i/>
          <w:sz w:val="16"/>
          <w:szCs w:val="16"/>
          <w:lang w:val="fr-FR"/>
        </w:rPr>
        <w:t xml:space="preserve"> </w:t>
      </w:r>
      <w:proofErr w:type="spellStart"/>
      <w:r w:rsidRPr="000238A1">
        <w:rPr>
          <w:i/>
          <w:sz w:val="16"/>
          <w:szCs w:val="16"/>
          <w:lang w:val="fr-FR"/>
        </w:rPr>
        <w:t>traduzca</w:t>
      </w:r>
      <w:proofErr w:type="spellEnd"/>
      <w:r w:rsidRPr="000238A1">
        <w:rPr>
          <w:i/>
          <w:sz w:val="16"/>
          <w:szCs w:val="16"/>
          <w:lang w:val="fr-FR"/>
        </w:rPr>
        <w:t xml:space="preserve"> para </w:t>
      </w:r>
      <w:proofErr w:type="spellStart"/>
      <w:r w:rsidRPr="000238A1">
        <w:rPr>
          <w:i/>
          <w:sz w:val="16"/>
          <w:szCs w:val="16"/>
          <w:lang w:val="fr-FR"/>
        </w:rPr>
        <w:t>usted</w:t>
      </w:r>
      <w:proofErr w:type="spellEnd"/>
      <w:r w:rsidRPr="000238A1">
        <w:rPr>
          <w:i/>
          <w:sz w:val="16"/>
          <w:szCs w:val="16"/>
          <w:lang w:val="fr-FR"/>
        </w:rPr>
        <w:t xml:space="preserve">, o </w:t>
      </w:r>
      <w:proofErr w:type="spellStart"/>
      <w:r w:rsidRPr="000238A1">
        <w:rPr>
          <w:i/>
          <w:sz w:val="16"/>
          <w:szCs w:val="16"/>
          <w:lang w:val="fr-FR"/>
        </w:rPr>
        <w:t>hable</w:t>
      </w:r>
      <w:proofErr w:type="spellEnd"/>
      <w:r w:rsidRPr="000238A1">
        <w:rPr>
          <w:i/>
          <w:sz w:val="16"/>
          <w:szCs w:val="16"/>
          <w:lang w:val="fr-FR"/>
        </w:rPr>
        <w:t xml:space="preserve"> con </w:t>
      </w:r>
      <w:proofErr w:type="spellStart"/>
      <w:r w:rsidRPr="000238A1">
        <w:rPr>
          <w:i/>
          <w:sz w:val="16"/>
          <w:szCs w:val="16"/>
          <w:lang w:val="fr-FR"/>
        </w:rPr>
        <w:t>alguien</w:t>
      </w:r>
      <w:proofErr w:type="spellEnd"/>
      <w:r w:rsidRPr="000238A1">
        <w:rPr>
          <w:i/>
          <w:sz w:val="16"/>
          <w:szCs w:val="16"/>
          <w:lang w:val="fr-FR"/>
        </w:rPr>
        <w:t xml:space="preserve"> que </w:t>
      </w:r>
      <w:proofErr w:type="spellStart"/>
      <w:r w:rsidRPr="000238A1">
        <w:rPr>
          <w:i/>
          <w:sz w:val="16"/>
          <w:szCs w:val="16"/>
          <w:lang w:val="fr-FR"/>
        </w:rPr>
        <w:t>lo</w:t>
      </w:r>
      <w:proofErr w:type="spellEnd"/>
      <w:r w:rsidRPr="000238A1">
        <w:rPr>
          <w:i/>
          <w:sz w:val="16"/>
          <w:szCs w:val="16"/>
          <w:lang w:val="fr-FR"/>
        </w:rPr>
        <w:t xml:space="preserve"> </w:t>
      </w:r>
      <w:proofErr w:type="spellStart"/>
      <w:r w:rsidRPr="000238A1">
        <w:rPr>
          <w:i/>
          <w:sz w:val="16"/>
          <w:szCs w:val="16"/>
          <w:lang w:val="fr-FR"/>
        </w:rPr>
        <w:t>entienda</w:t>
      </w:r>
      <w:proofErr w:type="spellEnd"/>
      <w:r w:rsidRPr="000238A1">
        <w:rPr>
          <w:i/>
          <w:sz w:val="16"/>
          <w:szCs w:val="16"/>
          <w:lang w:val="fr-FR"/>
        </w:rPr>
        <w:t>.</w:t>
      </w:r>
    </w:p>
    <w:p w14:paraId="4F8C28E6" w14:textId="77777777" w:rsidR="004F5D6E" w:rsidRPr="000238A1" w:rsidRDefault="004F5D6E">
      <w:pPr>
        <w:keepLines/>
        <w:tabs>
          <w:tab w:val="left" w:pos="0"/>
          <w:tab w:val="left" w:pos="720"/>
          <w:tab w:val="left" w:pos="3960"/>
          <w:tab w:val="left" w:pos="5760"/>
          <w:tab w:val="left" w:pos="7920"/>
          <w:tab w:val="left" w:pos="8640"/>
          <w:tab w:val="left" w:pos="9360"/>
        </w:tabs>
        <w:rPr>
          <w:b/>
          <w:iCs/>
          <w:sz w:val="16"/>
          <w:szCs w:val="16"/>
        </w:rPr>
      </w:pPr>
    </w:p>
    <w:p w14:paraId="49755763" w14:textId="77777777" w:rsidR="00500E0F" w:rsidRPr="000238A1" w:rsidRDefault="00500E0F">
      <w:pPr>
        <w:pStyle w:val="Heading6"/>
        <w:rPr>
          <w:sz w:val="32"/>
          <w:szCs w:val="32"/>
        </w:rPr>
      </w:pPr>
      <w:r w:rsidRPr="000238A1">
        <w:rPr>
          <w:sz w:val="32"/>
          <w:szCs w:val="32"/>
        </w:rPr>
        <w:t>Annual Drinking Water Quality Report</w:t>
      </w:r>
    </w:p>
    <w:p w14:paraId="35A64CFA" w14:textId="77777777" w:rsidR="00500E0F" w:rsidRPr="000238A1" w:rsidRDefault="002A7374" w:rsidP="00224CE5">
      <w:pPr>
        <w:tabs>
          <w:tab w:val="left" w:pos="-90"/>
          <w:tab w:val="left" w:pos="0"/>
          <w:tab w:val="left" w:pos="2070"/>
          <w:tab w:val="left" w:pos="3870"/>
          <w:tab w:val="left" w:pos="5670"/>
          <w:tab w:val="left" w:pos="7830"/>
          <w:tab w:val="left" w:pos="8550"/>
          <w:tab w:val="left" w:pos="9270"/>
          <w:tab w:val="left" w:pos="9360"/>
        </w:tabs>
        <w:jc w:val="center"/>
        <w:rPr>
          <w:b/>
          <w:sz w:val="28"/>
          <w:szCs w:val="28"/>
        </w:rPr>
      </w:pPr>
      <w:r w:rsidRPr="000238A1">
        <w:rPr>
          <w:b/>
          <w:sz w:val="28"/>
          <w:szCs w:val="28"/>
        </w:rPr>
        <w:t xml:space="preserve">Borough of Lake Como </w:t>
      </w:r>
      <w:r w:rsidR="00224CE5" w:rsidRPr="000238A1">
        <w:rPr>
          <w:b/>
          <w:sz w:val="28"/>
          <w:szCs w:val="28"/>
        </w:rPr>
        <w:t>Water Department</w:t>
      </w:r>
    </w:p>
    <w:p w14:paraId="47E3EEC2" w14:textId="5BB473C4" w:rsidR="00500E0F" w:rsidRPr="000238A1" w:rsidRDefault="000A75D7">
      <w:pPr>
        <w:pStyle w:val="Heading5"/>
        <w:rPr>
          <w:sz w:val="20"/>
          <w:u w:val="none"/>
        </w:rPr>
      </w:pPr>
      <w:r w:rsidRPr="000238A1">
        <w:rPr>
          <w:sz w:val="20"/>
          <w:u w:val="none"/>
        </w:rPr>
        <w:t xml:space="preserve">For the Year </w:t>
      </w:r>
      <w:r w:rsidR="00170030">
        <w:rPr>
          <w:sz w:val="20"/>
          <w:u w:val="none"/>
        </w:rPr>
        <w:t>20</w:t>
      </w:r>
      <w:r w:rsidR="00AA2C0B">
        <w:rPr>
          <w:sz w:val="20"/>
          <w:u w:val="none"/>
        </w:rPr>
        <w:t>2</w:t>
      </w:r>
      <w:r w:rsidR="00AB22E0">
        <w:rPr>
          <w:sz w:val="20"/>
          <w:u w:val="none"/>
        </w:rPr>
        <w:t>1</w:t>
      </w:r>
      <w:r w:rsidR="00170030">
        <w:rPr>
          <w:sz w:val="20"/>
          <w:u w:val="none"/>
        </w:rPr>
        <w:t>, Results from the Year 20</w:t>
      </w:r>
      <w:r w:rsidR="00AB22E0">
        <w:rPr>
          <w:sz w:val="20"/>
          <w:u w:val="none"/>
        </w:rPr>
        <w:t>20</w:t>
      </w:r>
    </w:p>
    <w:p w14:paraId="0E4B5D73" w14:textId="7C7B5289" w:rsidR="00500E0F" w:rsidRPr="000238A1" w:rsidRDefault="00500E0F">
      <w:pPr>
        <w:keepNext/>
        <w:keepLines/>
        <w:tabs>
          <w:tab w:val="left" w:pos="0"/>
          <w:tab w:val="left" w:pos="720"/>
          <w:tab w:val="left" w:pos="3870"/>
          <w:tab w:val="left" w:pos="5670"/>
          <w:tab w:val="left" w:pos="7830"/>
          <w:tab w:val="left" w:pos="8550"/>
          <w:tab w:val="left" w:pos="8640"/>
          <w:tab w:val="left" w:pos="9360"/>
        </w:tabs>
        <w:jc w:val="both"/>
        <w:rPr>
          <w:b/>
          <w:bCs/>
          <w:sz w:val="16"/>
          <w:szCs w:val="16"/>
        </w:rPr>
      </w:pPr>
      <w:r w:rsidRPr="000238A1">
        <w:rPr>
          <w:b/>
          <w:bCs/>
          <w:sz w:val="16"/>
          <w:szCs w:val="16"/>
        </w:rPr>
        <w:t>We are pleased to present to you this year's Annual Drinking Water Quality Report. This report is designed to inform you about the quality water and services we deliver to you every day.</w:t>
      </w:r>
      <w:r w:rsidR="00764EFA" w:rsidRPr="000238A1">
        <w:rPr>
          <w:b/>
          <w:bCs/>
          <w:sz w:val="16"/>
          <w:szCs w:val="16"/>
        </w:rPr>
        <w:t xml:space="preserve">  </w:t>
      </w:r>
      <w:r w:rsidR="005E6B50" w:rsidRPr="000238A1">
        <w:rPr>
          <w:b/>
          <w:bCs/>
          <w:sz w:val="16"/>
          <w:szCs w:val="16"/>
        </w:rPr>
        <w:t xml:space="preserve">We purchase water from </w:t>
      </w:r>
      <w:r w:rsidR="002A7374" w:rsidRPr="000238A1">
        <w:rPr>
          <w:b/>
          <w:bCs/>
          <w:sz w:val="16"/>
          <w:szCs w:val="16"/>
        </w:rPr>
        <w:t>N</w:t>
      </w:r>
      <w:r w:rsidR="005E6B50" w:rsidRPr="000238A1">
        <w:rPr>
          <w:b/>
          <w:bCs/>
          <w:sz w:val="16"/>
          <w:szCs w:val="16"/>
        </w:rPr>
        <w:t>ew Jersey American Water (NJAW</w:t>
      </w:r>
      <w:r w:rsidR="009C23D4" w:rsidRPr="000238A1">
        <w:rPr>
          <w:b/>
          <w:bCs/>
          <w:sz w:val="16"/>
          <w:szCs w:val="16"/>
        </w:rPr>
        <w:t>)</w:t>
      </w:r>
      <w:r w:rsidR="002A7374" w:rsidRPr="000238A1">
        <w:rPr>
          <w:b/>
          <w:bCs/>
          <w:sz w:val="16"/>
          <w:szCs w:val="16"/>
        </w:rPr>
        <w:t xml:space="preserve"> – Coastal North (Monmouth System).  This system’s water comes from a blend of sources that may </w:t>
      </w:r>
      <w:proofErr w:type="gramStart"/>
      <w:r w:rsidR="002A7374" w:rsidRPr="000238A1">
        <w:rPr>
          <w:b/>
          <w:bCs/>
          <w:sz w:val="16"/>
          <w:szCs w:val="16"/>
        </w:rPr>
        <w:t>include</w:t>
      </w:r>
      <w:r w:rsidR="00FD37C7">
        <w:rPr>
          <w:b/>
          <w:bCs/>
          <w:sz w:val="16"/>
          <w:szCs w:val="16"/>
        </w:rPr>
        <w:t>:</w:t>
      </w:r>
      <w:proofErr w:type="gramEnd"/>
      <w:r w:rsidR="002A7374" w:rsidRPr="000238A1">
        <w:rPr>
          <w:b/>
          <w:bCs/>
          <w:sz w:val="16"/>
          <w:szCs w:val="16"/>
        </w:rPr>
        <w:t xml:space="preserve"> groundwater from the Potomac-Raritan-</w:t>
      </w:r>
      <w:proofErr w:type="spellStart"/>
      <w:r w:rsidR="002A7374" w:rsidRPr="000238A1">
        <w:rPr>
          <w:b/>
          <w:bCs/>
          <w:sz w:val="16"/>
          <w:szCs w:val="16"/>
        </w:rPr>
        <w:t>Magothy</w:t>
      </w:r>
      <w:proofErr w:type="spellEnd"/>
      <w:r w:rsidR="002A7374" w:rsidRPr="000238A1">
        <w:rPr>
          <w:b/>
          <w:bCs/>
          <w:sz w:val="16"/>
          <w:szCs w:val="16"/>
        </w:rPr>
        <w:t xml:space="preserve"> Aquifer System (PRM) and surface water from the </w:t>
      </w:r>
      <w:proofErr w:type="spellStart"/>
      <w:r w:rsidR="002A7374" w:rsidRPr="000238A1">
        <w:rPr>
          <w:b/>
          <w:bCs/>
          <w:sz w:val="16"/>
          <w:szCs w:val="16"/>
        </w:rPr>
        <w:t>Glendola</w:t>
      </w:r>
      <w:proofErr w:type="spellEnd"/>
      <w:r w:rsidR="002A7374" w:rsidRPr="000238A1">
        <w:rPr>
          <w:b/>
          <w:bCs/>
          <w:sz w:val="16"/>
          <w:szCs w:val="16"/>
        </w:rPr>
        <w:t xml:space="preserve"> Reservoir, the Manasquan River / Reservoir, the Shark River and the Swimming River / Reservoir.</w:t>
      </w:r>
    </w:p>
    <w:p w14:paraId="7C4CB780" w14:textId="77777777" w:rsidR="00DA4DB7" w:rsidRPr="000238A1" w:rsidRDefault="00DA4DB7">
      <w:pPr>
        <w:keepNext/>
        <w:keepLines/>
        <w:tabs>
          <w:tab w:val="left" w:pos="0"/>
          <w:tab w:val="left" w:pos="720"/>
          <w:tab w:val="left" w:pos="3870"/>
          <w:tab w:val="left" w:pos="5670"/>
          <w:tab w:val="left" w:pos="7830"/>
          <w:tab w:val="left" w:pos="8550"/>
          <w:tab w:val="left" w:pos="8640"/>
          <w:tab w:val="left" w:pos="9360"/>
        </w:tabs>
        <w:jc w:val="both"/>
        <w:rPr>
          <w:b/>
          <w:bCs/>
          <w:sz w:val="16"/>
          <w:szCs w:val="16"/>
        </w:rPr>
      </w:pPr>
    </w:p>
    <w:p w14:paraId="2628A895" w14:textId="77777777" w:rsidR="00500E0F" w:rsidRPr="000238A1" w:rsidRDefault="00DA4DB7" w:rsidP="002A7374">
      <w:pPr>
        <w:keepNext/>
        <w:keepLines/>
        <w:tabs>
          <w:tab w:val="left" w:pos="0"/>
          <w:tab w:val="left" w:pos="720"/>
          <w:tab w:val="left" w:pos="3870"/>
          <w:tab w:val="left" w:pos="5670"/>
          <w:tab w:val="left" w:pos="7830"/>
          <w:tab w:val="left" w:pos="8550"/>
          <w:tab w:val="left" w:pos="8640"/>
          <w:tab w:val="left" w:pos="9360"/>
        </w:tabs>
        <w:jc w:val="both"/>
        <w:rPr>
          <w:b/>
          <w:iCs/>
          <w:sz w:val="16"/>
          <w:szCs w:val="16"/>
        </w:rPr>
      </w:pPr>
      <w:r w:rsidRPr="000238A1">
        <w:rPr>
          <w:b/>
          <w:i/>
          <w:vanish/>
          <w:sz w:val="16"/>
          <w:szCs w:val="16"/>
        </w:rPr>
        <w:tab/>
        <w:t xml:space="preserve">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w:t>
      </w:r>
      <w:r w:rsidRPr="000238A1">
        <w:rPr>
          <w:b/>
          <w:i/>
          <w:vanish/>
          <w:color w:val="800000"/>
          <w:sz w:val="16"/>
          <w:szCs w:val="16"/>
        </w:rPr>
        <w:t>(name the source and type, i.e., wells, OurwellsdrawfromtheDuncanAquifer, surface water, i.e., River Jordan or we purchase our water from the City of Waterville which is treated surface water from Lake Duncan.)  (This is REQUIRED information).</w:t>
      </w:r>
      <w:r w:rsidRPr="000238A1">
        <w:rPr>
          <w:b/>
          <w:i/>
          <w:vanish/>
          <w:color w:val="000000"/>
          <w:sz w:val="16"/>
          <w:szCs w:val="16"/>
        </w:rPr>
        <w:t xml:space="preserve"> </w:t>
      </w:r>
      <w:r w:rsidRPr="000238A1">
        <w:rPr>
          <w:color w:val="000000"/>
          <w:sz w:val="16"/>
          <w:szCs w:val="16"/>
        </w:rPr>
        <w:fldChar w:fldCharType="begin"/>
      </w:r>
      <w:r w:rsidRPr="000238A1">
        <w:rPr>
          <w:color w:val="000000"/>
          <w:sz w:val="16"/>
          <w:szCs w:val="16"/>
        </w:rPr>
        <w:instrText>tc \l1 "</w:instrText>
      </w:r>
      <w:r w:rsidRPr="000238A1">
        <w:rPr>
          <w:b/>
          <w:i/>
          <w:vanish/>
          <w:sz w:val="16"/>
          <w:szCs w:val="16"/>
        </w:rPr>
        <w:tab/>
        <w:instrText xml:space="preserve">We're pleased to present to you this year's Annual Quality Water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w:instrText>
      </w:r>
      <w:r w:rsidRPr="000238A1">
        <w:rPr>
          <w:b/>
          <w:i/>
          <w:vanish/>
          <w:color w:val="800000"/>
          <w:sz w:val="16"/>
          <w:szCs w:val="16"/>
        </w:rPr>
        <w:instrText>(name the source and type, i.e., wells, OurwellsdrawfromtheDuncanAquifer, surface water, i.e., River Jordan or we purchase our water from the City of Waterville which is treated surface water from Lake Duncan.)  (This is REQUIRED information).</w:instrText>
      </w:r>
      <w:r w:rsidRPr="000238A1">
        <w:rPr>
          <w:b/>
          <w:i/>
          <w:vanish/>
          <w:color w:val="000000"/>
          <w:sz w:val="16"/>
          <w:szCs w:val="16"/>
        </w:rPr>
        <w:instrText xml:space="preserve"> </w:instrText>
      </w:r>
      <w:r w:rsidRPr="000238A1">
        <w:rPr>
          <w:color w:val="000000"/>
          <w:sz w:val="16"/>
          <w:szCs w:val="16"/>
        </w:rPr>
        <w:fldChar w:fldCharType="end"/>
      </w:r>
      <w:r w:rsidRPr="000238A1">
        <w:rPr>
          <w:sz w:val="16"/>
          <w:szCs w:val="16"/>
        </w:rPr>
        <w:t>The New Jersey Department of Environmental Protection (NJD</w:t>
      </w:r>
      <w:r w:rsidR="002A7374" w:rsidRPr="000238A1">
        <w:rPr>
          <w:sz w:val="16"/>
          <w:szCs w:val="16"/>
        </w:rPr>
        <w:t>EP) has comp</w:t>
      </w:r>
      <w:r w:rsidR="00CB291D" w:rsidRPr="000238A1">
        <w:rPr>
          <w:sz w:val="16"/>
          <w:szCs w:val="16"/>
        </w:rPr>
        <w:t xml:space="preserve">leted and issued </w:t>
      </w:r>
      <w:r w:rsidRPr="000238A1">
        <w:rPr>
          <w:sz w:val="16"/>
          <w:szCs w:val="16"/>
        </w:rPr>
        <w:t>Source Water Assessment Report</w:t>
      </w:r>
      <w:r w:rsidR="00224CE5" w:rsidRPr="000238A1">
        <w:rPr>
          <w:sz w:val="16"/>
          <w:szCs w:val="16"/>
        </w:rPr>
        <w:t>s</w:t>
      </w:r>
      <w:r w:rsidRPr="000238A1">
        <w:rPr>
          <w:sz w:val="16"/>
          <w:szCs w:val="16"/>
        </w:rPr>
        <w:t xml:space="preserve"> and Summar</w:t>
      </w:r>
      <w:r w:rsidR="009C23D4" w:rsidRPr="000238A1">
        <w:rPr>
          <w:sz w:val="16"/>
          <w:szCs w:val="16"/>
        </w:rPr>
        <w:t>ies for this</w:t>
      </w:r>
      <w:r w:rsidRPr="000238A1">
        <w:rPr>
          <w:sz w:val="16"/>
          <w:szCs w:val="16"/>
        </w:rPr>
        <w:t xml:space="preserve"> public water system</w:t>
      </w:r>
      <w:r w:rsidR="009C23D4" w:rsidRPr="000238A1">
        <w:rPr>
          <w:sz w:val="16"/>
          <w:szCs w:val="16"/>
        </w:rPr>
        <w:t>, which is</w:t>
      </w:r>
      <w:r w:rsidRPr="000238A1">
        <w:rPr>
          <w:sz w:val="16"/>
          <w:szCs w:val="16"/>
        </w:rPr>
        <w:t xml:space="preserve"> available at </w:t>
      </w:r>
      <w:hyperlink r:id="rId8" w:history="1">
        <w:r w:rsidRPr="000238A1">
          <w:rPr>
            <w:rStyle w:val="Hyperlink"/>
            <w:sz w:val="16"/>
            <w:szCs w:val="16"/>
          </w:rPr>
          <w:t>WWW.state.nj.us/dep/swap</w:t>
        </w:r>
      </w:hyperlink>
      <w:r w:rsidRPr="000238A1">
        <w:rPr>
          <w:sz w:val="16"/>
          <w:szCs w:val="16"/>
        </w:rPr>
        <w:t xml:space="preserve"> or by contacting NJDEP’s Bureau of Safe Drinking Water at (609) 292-5550.</w:t>
      </w:r>
      <w:r w:rsidR="007C25F4" w:rsidRPr="000238A1">
        <w:rPr>
          <w:sz w:val="16"/>
          <w:szCs w:val="16"/>
        </w:rPr>
        <w:t xml:space="preserve">  The NJ</w:t>
      </w:r>
      <w:r w:rsidR="005E6B50" w:rsidRPr="000238A1">
        <w:rPr>
          <w:sz w:val="16"/>
          <w:szCs w:val="16"/>
        </w:rPr>
        <w:t>AW</w:t>
      </w:r>
      <w:r w:rsidR="009C23D4" w:rsidRPr="000238A1">
        <w:rPr>
          <w:sz w:val="16"/>
          <w:szCs w:val="16"/>
        </w:rPr>
        <w:t xml:space="preserve"> Source Water Assessmen</w:t>
      </w:r>
      <w:r w:rsidR="005E6B50" w:rsidRPr="000238A1">
        <w:rPr>
          <w:sz w:val="16"/>
          <w:szCs w:val="16"/>
        </w:rPr>
        <w:t>t Report and Summary is included</w:t>
      </w:r>
      <w:r w:rsidR="009C23D4" w:rsidRPr="000238A1">
        <w:rPr>
          <w:sz w:val="16"/>
          <w:szCs w:val="16"/>
        </w:rPr>
        <w:t>.</w:t>
      </w:r>
    </w:p>
    <w:p w14:paraId="00D81202" w14:textId="77777777" w:rsidR="002A7374" w:rsidRPr="000238A1" w:rsidRDefault="002A7374">
      <w:pPr>
        <w:pStyle w:val="BodyText3"/>
        <w:tabs>
          <w:tab w:val="left" w:pos="990"/>
        </w:tabs>
        <w:rPr>
          <w:sz w:val="16"/>
          <w:szCs w:val="16"/>
        </w:rPr>
      </w:pPr>
    </w:p>
    <w:p w14:paraId="30E1B3BB" w14:textId="77777777" w:rsidR="00500E0F" w:rsidRDefault="00500E0F">
      <w:pPr>
        <w:pStyle w:val="BodyText2"/>
        <w:keepNext w:val="0"/>
        <w:keepLines w:val="0"/>
        <w:rPr>
          <w:sz w:val="16"/>
          <w:szCs w:val="16"/>
        </w:rPr>
      </w:pPr>
      <w:r w:rsidRPr="000238A1">
        <w:rPr>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004F4382" w:rsidRPr="000238A1">
        <w:rPr>
          <w:i/>
          <w:sz w:val="16"/>
          <w:szCs w:val="16"/>
        </w:rPr>
        <w:t>C</w:t>
      </w:r>
      <w:r w:rsidRPr="000238A1">
        <w:rPr>
          <w:i/>
          <w:sz w:val="16"/>
          <w:szCs w:val="16"/>
        </w:rPr>
        <w:t>ryptosporidium</w:t>
      </w:r>
      <w:r w:rsidRPr="000238A1">
        <w:rPr>
          <w:sz w:val="16"/>
          <w:szCs w:val="16"/>
        </w:rPr>
        <w:t xml:space="preserve"> and other microbiological contaminants are available from the Safe Drinking Water Hotline (800-426-4791). </w:t>
      </w:r>
    </w:p>
    <w:p w14:paraId="5DB8E114" w14:textId="77777777" w:rsidR="00596951" w:rsidRPr="000238A1" w:rsidRDefault="00596951">
      <w:pPr>
        <w:pStyle w:val="BodyText2"/>
        <w:keepNext w:val="0"/>
        <w:keepLines w:val="0"/>
        <w:rPr>
          <w:sz w:val="16"/>
          <w:szCs w:val="16"/>
        </w:rPr>
      </w:pPr>
    </w:p>
    <w:tbl>
      <w:tblPr>
        <w:tblW w:w="990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160"/>
        <w:gridCol w:w="720"/>
        <w:gridCol w:w="1800"/>
        <w:gridCol w:w="990"/>
        <w:gridCol w:w="630"/>
        <w:gridCol w:w="1260"/>
        <w:gridCol w:w="90"/>
        <w:gridCol w:w="2250"/>
      </w:tblGrid>
      <w:tr w:rsidR="00500E0F" w14:paraId="5D22704D" w14:textId="77777777" w:rsidTr="00913DE6">
        <w:tc>
          <w:tcPr>
            <w:tcW w:w="9900" w:type="dxa"/>
            <w:gridSpan w:val="8"/>
          </w:tcPr>
          <w:p w14:paraId="189F956F" w14:textId="77777777" w:rsidR="00500E0F" w:rsidRDefault="00500E0F">
            <w:pPr>
              <w:spacing w:line="14" w:lineRule="exact"/>
              <w:rPr>
                <w:color w:val="000000"/>
              </w:rPr>
            </w:pPr>
            <w:r>
              <w:rPr>
                <w:color w:val="000000"/>
              </w:rPr>
              <w:t xml:space="preserve"> </w:t>
            </w:r>
          </w:p>
          <w:p w14:paraId="3D347CA5" w14:textId="510E956B" w:rsidR="00500E0F" w:rsidRPr="000238A1" w:rsidRDefault="002A7374">
            <w:pPr>
              <w:pStyle w:val="Heading2"/>
              <w:rPr>
                <w:sz w:val="20"/>
              </w:rPr>
            </w:pPr>
            <w:r w:rsidRPr="000238A1">
              <w:rPr>
                <w:sz w:val="20"/>
              </w:rPr>
              <w:t>Borough of Lake Como</w:t>
            </w:r>
            <w:r w:rsidR="003A53CC">
              <w:rPr>
                <w:sz w:val="20"/>
              </w:rPr>
              <w:t xml:space="preserve"> 20</w:t>
            </w:r>
            <w:r w:rsidR="00AB22E0">
              <w:rPr>
                <w:sz w:val="20"/>
              </w:rPr>
              <w:t>20</w:t>
            </w:r>
            <w:r w:rsidRPr="000238A1">
              <w:rPr>
                <w:sz w:val="20"/>
              </w:rPr>
              <w:t xml:space="preserve"> </w:t>
            </w:r>
            <w:r w:rsidR="00DB64E9" w:rsidRPr="000238A1">
              <w:rPr>
                <w:sz w:val="20"/>
              </w:rPr>
              <w:t>Test Results</w:t>
            </w:r>
          </w:p>
          <w:p w14:paraId="219E9E0F" w14:textId="77777777" w:rsidR="003B2D73" w:rsidRPr="005E6B50" w:rsidRDefault="003B2D73" w:rsidP="003B2D73">
            <w:pPr>
              <w:jc w:val="center"/>
              <w:rPr>
                <w:b/>
                <w:sz w:val="16"/>
                <w:szCs w:val="16"/>
              </w:rPr>
            </w:pPr>
            <w:r w:rsidRPr="005E6B50">
              <w:rPr>
                <w:b/>
                <w:sz w:val="16"/>
                <w:szCs w:val="16"/>
              </w:rPr>
              <w:t>PWS ID# NJ1347001</w:t>
            </w:r>
          </w:p>
        </w:tc>
      </w:tr>
      <w:tr w:rsidR="00764EFA" w14:paraId="5809CE47" w14:textId="77777777" w:rsidTr="00913DE6">
        <w:tc>
          <w:tcPr>
            <w:tcW w:w="2160" w:type="dxa"/>
          </w:tcPr>
          <w:p w14:paraId="0D3B256C"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Contaminant</w:t>
            </w:r>
          </w:p>
        </w:tc>
        <w:tc>
          <w:tcPr>
            <w:tcW w:w="720" w:type="dxa"/>
          </w:tcPr>
          <w:p w14:paraId="311765D8" w14:textId="77777777" w:rsidR="00764EFA" w:rsidRPr="000238A1" w:rsidRDefault="00764EFA" w:rsidP="00101BB0">
            <w:pPr>
              <w:spacing w:line="14" w:lineRule="exact"/>
              <w:rPr>
                <w:b/>
                <w:color w:val="000000"/>
                <w:sz w:val="16"/>
                <w:szCs w:val="16"/>
              </w:rPr>
            </w:pPr>
          </w:p>
          <w:p w14:paraId="69AADF7D"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Viola</w:t>
            </w:r>
            <w:r w:rsidR="007C25F4" w:rsidRPr="000238A1">
              <w:rPr>
                <w:b/>
                <w:color w:val="000000"/>
                <w:sz w:val="16"/>
                <w:szCs w:val="16"/>
              </w:rPr>
              <w:t>-</w:t>
            </w:r>
            <w:proofErr w:type="spellStart"/>
            <w:r w:rsidRPr="000238A1">
              <w:rPr>
                <w:b/>
                <w:color w:val="000000"/>
                <w:sz w:val="16"/>
                <w:szCs w:val="16"/>
              </w:rPr>
              <w:t>tion</w:t>
            </w:r>
            <w:proofErr w:type="spellEnd"/>
          </w:p>
          <w:p w14:paraId="5B4CBE50"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Y/N</w:t>
            </w:r>
          </w:p>
        </w:tc>
        <w:tc>
          <w:tcPr>
            <w:tcW w:w="1800" w:type="dxa"/>
          </w:tcPr>
          <w:p w14:paraId="2A2DDF3A" w14:textId="77777777" w:rsidR="00764EFA" w:rsidRPr="000238A1" w:rsidRDefault="00764EFA" w:rsidP="00101BB0">
            <w:pPr>
              <w:spacing w:line="14" w:lineRule="exact"/>
              <w:rPr>
                <w:b/>
                <w:color w:val="000000"/>
                <w:sz w:val="16"/>
                <w:szCs w:val="16"/>
              </w:rPr>
            </w:pPr>
          </w:p>
          <w:p w14:paraId="3CD97795"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 xml:space="preserve">Level </w:t>
            </w:r>
          </w:p>
          <w:p w14:paraId="7DCD5BDA"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Detected</w:t>
            </w:r>
          </w:p>
        </w:tc>
        <w:tc>
          <w:tcPr>
            <w:tcW w:w="990" w:type="dxa"/>
          </w:tcPr>
          <w:p w14:paraId="4A49BA66" w14:textId="77777777" w:rsidR="00764EFA" w:rsidRPr="000238A1" w:rsidRDefault="00764EFA" w:rsidP="00101BB0">
            <w:pPr>
              <w:spacing w:line="14" w:lineRule="exact"/>
              <w:rPr>
                <w:b/>
                <w:color w:val="000000"/>
                <w:sz w:val="16"/>
                <w:szCs w:val="16"/>
              </w:rPr>
            </w:pPr>
          </w:p>
          <w:p w14:paraId="0980ACCE"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Units of</w:t>
            </w:r>
          </w:p>
          <w:p w14:paraId="287214D5"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Measure</w:t>
            </w:r>
            <w:r w:rsidR="007C25F4" w:rsidRPr="000238A1">
              <w:rPr>
                <w:b/>
                <w:color w:val="000000"/>
                <w:sz w:val="16"/>
                <w:szCs w:val="16"/>
              </w:rPr>
              <w:t>-</w:t>
            </w:r>
            <w:proofErr w:type="spellStart"/>
            <w:r w:rsidRPr="000238A1">
              <w:rPr>
                <w:b/>
                <w:color w:val="000000"/>
                <w:sz w:val="16"/>
                <w:szCs w:val="16"/>
              </w:rPr>
              <w:t>ment</w:t>
            </w:r>
            <w:proofErr w:type="spellEnd"/>
          </w:p>
        </w:tc>
        <w:tc>
          <w:tcPr>
            <w:tcW w:w="630" w:type="dxa"/>
          </w:tcPr>
          <w:p w14:paraId="3B95F97C"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MC</w:t>
            </w:r>
          </w:p>
          <w:p w14:paraId="0390D62E"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LG</w:t>
            </w:r>
          </w:p>
        </w:tc>
        <w:tc>
          <w:tcPr>
            <w:tcW w:w="1260" w:type="dxa"/>
          </w:tcPr>
          <w:p w14:paraId="667544CD" w14:textId="77777777" w:rsidR="00764EFA" w:rsidRPr="000238A1" w:rsidRDefault="00764EFA" w:rsidP="00101BB0">
            <w:pPr>
              <w:spacing w:line="14" w:lineRule="exact"/>
              <w:rPr>
                <w:b/>
                <w:color w:val="000000"/>
                <w:sz w:val="16"/>
                <w:szCs w:val="16"/>
              </w:rPr>
            </w:pPr>
          </w:p>
          <w:p w14:paraId="3BDD5F1D"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0238A1">
              <w:rPr>
                <w:b/>
                <w:color w:val="000000"/>
                <w:sz w:val="16"/>
                <w:szCs w:val="16"/>
              </w:rPr>
              <w:t>MCL</w:t>
            </w:r>
          </w:p>
        </w:tc>
        <w:tc>
          <w:tcPr>
            <w:tcW w:w="2340" w:type="dxa"/>
            <w:gridSpan w:val="2"/>
          </w:tcPr>
          <w:p w14:paraId="3696B1EE" w14:textId="77777777" w:rsidR="00764EFA" w:rsidRPr="000238A1" w:rsidRDefault="00764EFA" w:rsidP="00101BB0">
            <w:pPr>
              <w:spacing w:line="14" w:lineRule="exact"/>
              <w:rPr>
                <w:b/>
                <w:color w:val="000000"/>
                <w:sz w:val="16"/>
                <w:szCs w:val="16"/>
              </w:rPr>
            </w:pPr>
          </w:p>
          <w:p w14:paraId="4E34BB7F" w14:textId="77777777" w:rsidR="00764EFA" w:rsidRPr="000238A1" w:rsidRDefault="00764EFA"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0238A1">
              <w:rPr>
                <w:b/>
                <w:color w:val="000000"/>
                <w:sz w:val="16"/>
                <w:szCs w:val="16"/>
              </w:rPr>
              <w:t>Likely Source of Contamination</w:t>
            </w:r>
          </w:p>
        </w:tc>
      </w:tr>
      <w:tr w:rsidR="00AD7E32" w:rsidRPr="00DD0EF3" w14:paraId="38F4592F" w14:textId="77777777" w:rsidTr="00913DE6">
        <w:tc>
          <w:tcPr>
            <w:tcW w:w="9900" w:type="dxa"/>
            <w:gridSpan w:val="8"/>
          </w:tcPr>
          <w:p w14:paraId="0B3B5D27" w14:textId="77777777" w:rsidR="00AD7E32" w:rsidRPr="000238A1" w:rsidRDefault="00AD7E32" w:rsidP="00101BB0">
            <w:pPr>
              <w:spacing w:line="14" w:lineRule="exact"/>
              <w:rPr>
                <w:color w:val="000000"/>
                <w:sz w:val="16"/>
                <w:szCs w:val="16"/>
              </w:rPr>
            </w:pPr>
          </w:p>
          <w:p w14:paraId="7F714F18" w14:textId="77777777" w:rsidR="00AD7E32" w:rsidRPr="000238A1" w:rsidRDefault="00AD7E3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b/>
                <w:color w:val="000000"/>
                <w:sz w:val="16"/>
                <w:szCs w:val="16"/>
              </w:rPr>
              <w:t>Disinfection Byproducts</w:t>
            </w:r>
            <w:r w:rsidR="002A7374" w:rsidRPr="000238A1">
              <w:rPr>
                <w:b/>
                <w:color w:val="000000"/>
                <w:sz w:val="16"/>
                <w:szCs w:val="16"/>
              </w:rPr>
              <w:t>:</w:t>
            </w:r>
          </w:p>
        </w:tc>
      </w:tr>
      <w:tr w:rsidR="00AD7E32" w:rsidRPr="00DD0EF3" w14:paraId="73A26739" w14:textId="77777777" w:rsidTr="00913DE6">
        <w:tc>
          <w:tcPr>
            <w:tcW w:w="2160" w:type="dxa"/>
          </w:tcPr>
          <w:p w14:paraId="110E3785" w14:textId="77777777" w:rsidR="00AD7E32" w:rsidRPr="000238A1" w:rsidRDefault="00AD7E32" w:rsidP="00101BB0">
            <w:pPr>
              <w:spacing w:line="14" w:lineRule="exact"/>
              <w:rPr>
                <w:color w:val="000000"/>
                <w:sz w:val="16"/>
                <w:szCs w:val="16"/>
              </w:rPr>
            </w:pPr>
          </w:p>
          <w:p w14:paraId="69749BD1" w14:textId="77777777" w:rsidR="00AD7E32" w:rsidRPr="000238A1" w:rsidRDefault="00AD7E32" w:rsidP="00101BB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TTHM        </w:t>
            </w:r>
          </w:p>
          <w:p w14:paraId="398A8B1A" w14:textId="77777777" w:rsidR="00AD7E32" w:rsidRPr="000238A1" w:rsidRDefault="00AD7E32" w:rsidP="00101BB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Total Trihalomethanes</w:t>
            </w:r>
          </w:p>
          <w:p w14:paraId="130726AF" w14:textId="1A33A47B" w:rsidR="00AD7E32" w:rsidRPr="000238A1" w:rsidRDefault="00AD7E32" w:rsidP="00101BB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w:t>
            </w:r>
          </w:p>
        </w:tc>
        <w:tc>
          <w:tcPr>
            <w:tcW w:w="720" w:type="dxa"/>
          </w:tcPr>
          <w:p w14:paraId="1463D0EF" w14:textId="77777777" w:rsidR="00AD7E32" w:rsidRPr="000238A1" w:rsidRDefault="00AD7E32" w:rsidP="004F4382">
            <w:pPr>
              <w:spacing w:line="14" w:lineRule="exact"/>
              <w:jc w:val="center"/>
              <w:rPr>
                <w:color w:val="000000"/>
                <w:sz w:val="16"/>
                <w:szCs w:val="16"/>
              </w:rPr>
            </w:pPr>
          </w:p>
          <w:p w14:paraId="54530DA1" w14:textId="237D26B9" w:rsidR="00AD7E32" w:rsidRPr="000238A1" w:rsidRDefault="00AA2C0B" w:rsidP="004F4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Pr>
                <w:sz w:val="16"/>
                <w:szCs w:val="16"/>
              </w:rPr>
              <w:t>N</w:t>
            </w:r>
          </w:p>
        </w:tc>
        <w:tc>
          <w:tcPr>
            <w:tcW w:w="1800" w:type="dxa"/>
          </w:tcPr>
          <w:p w14:paraId="113ECB28" w14:textId="77777777" w:rsidR="00AD7E32" w:rsidRPr="000238A1" w:rsidRDefault="00AD7E32" w:rsidP="00101BB0">
            <w:pPr>
              <w:spacing w:line="14" w:lineRule="exact"/>
              <w:rPr>
                <w:color w:val="000000"/>
                <w:sz w:val="16"/>
                <w:szCs w:val="16"/>
              </w:rPr>
            </w:pPr>
          </w:p>
          <w:p w14:paraId="31048610" w14:textId="2F7EC2B2" w:rsidR="00AD7E32" w:rsidRPr="000238A1" w:rsidRDefault="003A53CC"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 xml:space="preserve">Range = </w:t>
            </w:r>
            <w:r w:rsidR="00AA2C0B">
              <w:rPr>
                <w:color w:val="000000"/>
                <w:sz w:val="16"/>
                <w:szCs w:val="16"/>
              </w:rPr>
              <w:t>4</w:t>
            </w:r>
            <w:r w:rsidR="00AB22E0">
              <w:rPr>
                <w:color w:val="000000"/>
                <w:sz w:val="16"/>
                <w:szCs w:val="16"/>
              </w:rPr>
              <w:t>6 - 95</w:t>
            </w:r>
          </w:p>
          <w:p w14:paraId="1597E710" w14:textId="72B29B35" w:rsidR="007C25F4" w:rsidRPr="000238A1" w:rsidRDefault="00B1412F"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 xml:space="preserve">Highest </w:t>
            </w:r>
            <w:r w:rsidR="00596951">
              <w:rPr>
                <w:color w:val="000000"/>
                <w:sz w:val="16"/>
                <w:szCs w:val="16"/>
              </w:rPr>
              <w:t xml:space="preserve">LRAA = </w:t>
            </w:r>
            <w:r w:rsidR="00AB22E0">
              <w:rPr>
                <w:color w:val="000000"/>
                <w:sz w:val="16"/>
                <w:szCs w:val="16"/>
              </w:rPr>
              <w:t>71</w:t>
            </w:r>
          </w:p>
        </w:tc>
        <w:tc>
          <w:tcPr>
            <w:tcW w:w="990" w:type="dxa"/>
          </w:tcPr>
          <w:p w14:paraId="7F87FCB8" w14:textId="77777777" w:rsidR="00AD7E32" w:rsidRPr="000238A1" w:rsidRDefault="00AD7E32" w:rsidP="00101BB0">
            <w:pPr>
              <w:spacing w:line="14" w:lineRule="exact"/>
              <w:rPr>
                <w:color w:val="000000"/>
                <w:sz w:val="16"/>
                <w:szCs w:val="16"/>
              </w:rPr>
            </w:pPr>
          </w:p>
          <w:p w14:paraId="1EF7099E" w14:textId="77777777" w:rsidR="00AD7E32" w:rsidRPr="000238A1" w:rsidRDefault="002533C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p</w:t>
            </w:r>
            <w:r w:rsidR="00AD7E32" w:rsidRPr="000238A1">
              <w:rPr>
                <w:color w:val="000000"/>
                <w:sz w:val="16"/>
                <w:szCs w:val="16"/>
              </w:rPr>
              <w:t>pb</w:t>
            </w:r>
          </w:p>
        </w:tc>
        <w:tc>
          <w:tcPr>
            <w:tcW w:w="630" w:type="dxa"/>
          </w:tcPr>
          <w:p w14:paraId="0638C619" w14:textId="77777777" w:rsidR="00AD7E32" w:rsidRPr="000238A1" w:rsidRDefault="00AD7E3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N/A</w:t>
            </w:r>
          </w:p>
        </w:tc>
        <w:tc>
          <w:tcPr>
            <w:tcW w:w="1260" w:type="dxa"/>
          </w:tcPr>
          <w:p w14:paraId="4B145C70" w14:textId="77777777" w:rsidR="00AD7E32" w:rsidRPr="000238A1" w:rsidRDefault="00AD7E32" w:rsidP="00101BB0">
            <w:pPr>
              <w:spacing w:line="14" w:lineRule="exact"/>
              <w:rPr>
                <w:color w:val="000000"/>
                <w:sz w:val="16"/>
                <w:szCs w:val="16"/>
              </w:rPr>
            </w:pPr>
          </w:p>
          <w:p w14:paraId="672B06BB" w14:textId="77777777" w:rsidR="00AD7E32" w:rsidRPr="000238A1" w:rsidRDefault="00AD7E3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80</w:t>
            </w:r>
          </w:p>
        </w:tc>
        <w:tc>
          <w:tcPr>
            <w:tcW w:w="2340" w:type="dxa"/>
            <w:gridSpan w:val="2"/>
          </w:tcPr>
          <w:p w14:paraId="78AE3029" w14:textId="77777777" w:rsidR="00AD7E32" w:rsidRPr="000238A1" w:rsidRDefault="00AD7E32" w:rsidP="00101BB0">
            <w:pPr>
              <w:spacing w:line="14" w:lineRule="exact"/>
              <w:rPr>
                <w:color w:val="000000"/>
                <w:sz w:val="16"/>
                <w:szCs w:val="16"/>
              </w:rPr>
            </w:pPr>
          </w:p>
          <w:p w14:paraId="4D7A9B3E" w14:textId="77777777" w:rsidR="00AD7E32" w:rsidRPr="000238A1" w:rsidRDefault="00AD7E3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By-product of drinking water disinfection</w:t>
            </w:r>
          </w:p>
        </w:tc>
      </w:tr>
      <w:tr w:rsidR="00AD7E32" w:rsidRPr="00DD0EF3" w14:paraId="26448BE6" w14:textId="77777777" w:rsidTr="00913DE6">
        <w:tc>
          <w:tcPr>
            <w:tcW w:w="2160" w:type="dxa"/>
          </w:tcPr>
          <w:p w14:paraId="385EDD69" w14:textId="77777777" w:rsidR="00AD7E32" w:rsidRPr="000238A1" w:rsidRDefault="00AD7E32" w:rsidP="00101BB0">
            <w:pPr>
              <w:spacing w:line="14" w:lineRule="exact"/>
              <w:rPr>
                <w:color w:val="000000"/>
                <w:sz w:val="16"/>
                <w:szCs w:val="16"/>
              </w:rPr>
            </w:pPr>
          </w:p>
          <w:p w14:paraId="2A60C79C" w14:textId="77777777" w:rsidR="00AD7E32" w:rsidRPr="000238A1" w:rsidRDefault="00AD7E32" w:rsidP="00101BB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HAA5                        </w:t>
            </w:r>
            <w:proofErr w:type="spellStart"/>
            <w:r w:rsidRPr="000238A1">
              <w:rPr>
                <w:color w:val="000000"/>
                <w:sz w:val="16"/>
                <w:szCs w:val="16"/>
              </w:rPr>
              <w:t>Haloacetic</w:t>
            </w:r>
            <w:proofErr w:type="spellEnd"/>
            <w:r w:rsidRPr="000238A1">
              <w:rPr>
                <w:color w:val="000000"/>
                <w:sz w:val="16"/>
                <w:szCs w:val="16"/>
              </w:rPr>
              <w:t xml:space="preserve"> Acids</w:t>
            </w:r>
          </w:p>
          <w:p w14:paraId="5DD66391" w14:textId="4152BF36" w:rsidR="00AD7E32" w:rsidRPr="000238A1" w:rsidRDefault="00AD7E32" w:rsidP="00101BB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0238A1">
              <w:rPr>
                <w:color w:val="000000"/>
                <w:sz w:val="16"/>
                <w:szCs w:val="16"/>
              </w:rPr>
              <w:t xml:space="preserve">      </w:t>
            </w:r>
          </w:p>
        </w:tc>
        <w:tc>
          <w:tcPr>
            <w:tcW w:w="720" w:type="dxa"/>
          </w:tcPr>
          <w:p w14:paraId="04B69EDA" w14:textId="77777777" w:rsidR="00AD7E32" w:rsidRPr="000238A1" w:rsidRDefault="00AD7E32" w:rsidP="004F4382">
            <w:pPr>
              <w:spacing w:line="14" w:lineRule="exact"/>
              <w:jc w:val="center"/>
              <w:rPr>
                <w:color w:val="000000"/>
                <w:sz w:val="16"/>
                <w:szCs w:val="16"/>
              </w:rPr>
            </w:pPr>
          </w:p>
          <w:p w14:paraId="6CF8B742" w14:textId="77777777" w:rsidR="00AD7E32" w:rsidRPr="000238A1" w:rsidRDefault="00AD7E32" w:rsidP="004F4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0238A1">
              <w:rPr>
                <w:color w:val="000000"/>
                <w:sz w:val="16"/>
                <w:szCs w:val="16"/>
              </w:rPr>
              <w:t>N</w:t>
            </w:r>
          </w:p>
        </w:tc>
        <w:tc>
          <w:tcPr>
            <w:tcW w:w="1800" w:type="dxa"/>
          </w:tcPr>
          <w:p w14:paraId="1C9B434F" w14:textId="77777777" w:rsidR="00AD7E32" w:rsidRPr="000238A1" w:rsidRDefault="00AD7E32" w:rsidP="00101BB0">
            <w:pPr>
              <w:spacing w:line="14" w:lineRule="exact"/>
              <w:rPr>
                <w:color w:val="000000"/>
                <w:sz w:val="16"/>
                <w:szCs w:val="16"/>
              </w:rPr>
            </w:pPr>
          </w:p>
          <w:p w14:paraId="0B71E992" w14:textId="523DAAA8" w:rsidR="00B1412F" w:rsidRPr="000238A1" w:rsidRDefault="003A53CC" w:rsidP="00B14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 xml:space="preserve">Range = </w:t>
            </w:r>
            <w:r w:rsidR="00AA2C0B">
              <w:rPr>
                <w:color w:val="000000"/>
                <w:sz w:val="16"/>
                <w:szCs w:val="16"/>
              </w:rPr>
              <w:t xml:space="preserve">7 - </w:t>
            </w:r>
            <w:r w:rsidR="00AB22E0">
              <w:rPr>
                <w:color w:val="000000"/>
                <w:sz w:val="16"/>
                <w:szCs w:val="16"/>
              </w:rPr>
              <w:t>16</w:t>
            </w:r>
          </w:p>
          <w:p w14:paraId="2C1A3E89" w14:textId="710EF788" w:rsidR="007C25F4" w:rsidRPr="000238A1" w:rsidRDefault="00B1412F" w:rsidP="00B141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 xml:space="preserve">Highest </w:t>
            </w:r>
            <w:r w:rsidR="005E6B50" w:rsidRPr="000238A1">
              <w:rPr>
                <w:color w:val="000000"/>
                <w:sz w:val="16"/>
                <w:szCs w:val="16"/>
              </w:rPr>
              <w:t xml:space="preserve">LRAA </w:t>
            </w:r>
            <w:r w:rsidR="00AD7E32" w:rsidRPr="000238A1">
              <w:rPr>
                <w:color w:val="000000"/>
                <w:sz w:val="16"/>
                <w:szCs w:val="16"/>
              </w:rPr>
              <w:t xml:space="preserve">= </w:t>
            </w:r>
            <w:r w:rsidR="00AB22E0">
              <w:rPr>
                <w:color w:val="000000"/>
                <w:sz w:val="16"/>
                <w:szCs w:val="16"/>
              </w:rPr>
              <w:t>16</w:t>
            </w:r>
          </w:p>
        </w:tc>
        <w:tc>
          <w:tcPr>
            <w:tcW w:w="990" w:type="dxa"/>
          </w:tcPr>
          <w:p w14:paraId="05DDE5F7" w14:textId="77777777" w:rsidR="00AD7E32" w:rsidRPr="000238A1" w:rsidRDefault="00AD7E32" w:rsidP="00101BB0">
            <w:pPr>
              <w:spacing w:line="14" w:lineRule="exact"/>
              <w:rPr>
                <w:color w:val="000000"/>
                <w:sz w:val="16"/>
                <w:szCs w:val="16"/>
              </w:rPr>
            </w:pPr>
          </w:p>
          <w:p w14:paraId="2CCBE031" w14:textId="77777777" w:rsidR="00AD7E32" w:rsidRPr="000238A1" w:rsidRDefault="002533C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p</w:t>
            </w:r>
            <w:r w:rsidR="00AD7E32" w:rsidRPr="000238A1">
              <w:rPr>
                <w:color w:val="000000"/>
                <w:sz w:val="16"/>
                <w:szCs w:val="16"/>
              </w:rPr>
              <w:t>pb</w:t>
            </w:r>
          </w:p>
        </w:tc>
        <w:tc>
          <w:tcPr>
            <w:tcW w:w="630" w:type="dxa"/>
          </w:tcPr>
          <w:p w14:paraId="246478C4" w14:textId="77777777" w:rsidR="00AD7E32" w:rsidRPr="000238A1" w:rsidRDefault="00AD7E3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N/A</w:t>
            </w:r>
          </w:p>
        </w:tc>
        <w:tc>
          <w:tcPr>
            <w:tcW w:w="1260" w:type="dxa"/>
          </w:tcPr>
          <w:p w14:paraId="3D79BD30" w14:textId="77777777" w:rsidR="00AD7E32" w:rsidRPr="000238A1" w:rsidRDefault="00AD7E32" w:rsidP="00101BB0">
            <w:pPr>
              <w:spacing w:line="14" w:lineRule="exact"/>
              <w:rPr>
                <w:color w:val="000000"/>
                <w:sz w:val="16"/>
                <w:szCs w:val="16"/>
              </w:rPr>
            </w:pPr>
          </w:p>
          <w:p w14:paraId="025BA6F2" w14:textId="77777777" w:rsidR="00AD7E32" w:rsidRPr="000238A1" w:rsidRDefault="00AD7E3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0238A1">
              <w:rPr>
                <w:color w:val="000000"/>
                <w:sz w:val="16"/>
                <w:szCs w:val="16"/>
              </w:rPr>
              <w:t>60</w:t>
            </w:r>
          </w:p>
        </w:tc>
        <w:tc>
          <w:tcPr>
            <w:tcW w:w="2340" w:type="dxa"/>
            <w:gridSpan w:val="2"/>
          </w:tcPr>
          <w:p w14:paraId="1120307D" w14:textId="77777777" w:rsidR="00AD7E32" w:rsidRPr="000238A1" w:rsidRDefault="00AD7E32" w:rsidP="00101BB0">
            <w:pPr>
              <w:spacing w:line="14" w:lineRule="exact"/>
              <w:rPr>
                <w:color w:val="000000"/>
                <w:sz w:val="16"/>
                <w:szCs w:val="16"/>
              </w:rPr>
            </w:pPr>
          </w:p>
          <w:p w14:paraId="1AF0E316" w14:textId="77777777" w:rsidR="00AD7E32" w:rsidRPr="000238A1" w:rsidRDefault="00AD7E32" w:rsidP="00101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0238A1">
              <w:rPr>
                <w:color w:val="000000"/>
                <w:sz w:val="16"/>
                <w:szCs w:val="16"/>
              </w:rPr>
              <w:t>By-product of drinking water disinfection</w:t>
            </w:r>
          </w:p>
        </w:tc>
      </w:tr>
      <w:tr w:rsidR="00913DE6" w:rsidRPr="009C23D4" w14:paraId="2AE04747" w14:textId="77777777" w:rsidTr="000238A1">
        <w:trPr>
          <w:cantSplit/>
        </w:trPr>
        <w:tc>
          <w:tcPr>
            <w:tcW w:w="2880" w:type="dxa"/>
            <w:gridSpan w:val="2"/>
          </w:tcPr>
          <w:p w14:paraId="2EB7C648" w14:textId="77777777" w:rsidR="00913DE6" w:rsidRPr="000238A1" w:rsidRDefault="00913DE6"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Regulated Disinfectants</w:t>
            </w:r>
          </w:p>
        </w:tc>
        <w:tc>
          <w:tcPr>
            <w:tcW w:w="2790" w:type="dxa"/>
            <w:gridSpan w:val="2"/>
          </w:tcPr>
          <w:p w14:paraId="5B3E75D2" w14:textId="77777777" w:rsidR="00913DE6" w:rsidRPr="000238A1" w:rsidRDefault="00913DE6" w:rsidP="007C25F4">
            <w:pPr>
              <w:spacing w:line="14" w:lineRule="exact"/>
              <w:rPr>
                <w:b/>
                <w:color w:val="000000"/>
                <w:sz w:val="16"/>
                <w:szCs w:val="16"/>
              </w:rPr>
            </w:pPr>
          </w:p>
          <w:p w14:paraId="063AE5F0" w14:textId="77777777" w:rsidR="00913DE6" w:rsidRPr="000238A1" w:rsidRDefault="00913DE6"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 xml:space="preserve">         Level Detected</w:t>
            </w:r>
          </w:p>
        </w:tc>
        <w:tc>
          <w:tcPr>
            <w:tcW w:w="1980" w:type="dxa"/>
            <w:gridSpan w:val="3"/>
          </w:tcPr>
          <w:p w14:paraId="1C93EA34" w14:textId="77777777" w:rsidR="00913DE6" w:rsidRPr="000238A1" w:rsidRDefault="00913DE6" w:rsidP="007C25F4">
            <w:pPr>
              <w:spacing w:line="14" w:lineRule="exact"/>
              <w:rPr>
                <w:b/>
                <w:color w:val="000000"/>
                <w:sz w:val="16"/>
                <w:szCs w:val="16"/>
              </w:rPr>
            </w:pPr>
          </w:p>
          <w:p w14:paraId="718C8156" w14:textId="77777777" w:rsidR="00913DE6" w:rsidRPr="000238A1" w:rsidRDefault="00913DE6"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MRDL</w:t>
            </w:r>
          </w:p>
        </w:tc>
        <w:tc>
          <w:tcPr>
            <w:tcW w:w="2250" w:type="dxa"/>
          </w:tcPr>
          <w:p w14:paraId="364AC624" w14:textId="77777777" w:rsidR="00913DE6" w:rsidRPr="000238A1" w:rsidRDefault="00913DE6" w:rsidP="007C25F4">
            <w:pPr>
              <w:spacing w:line="14" w:lineRule="exact"/>
              <w:rPr>
                <w:b/>
                <w:color w:val="000000"/>
                <w:sz w:val="16"/>
                <w:szCs w:val="16"/>
              </w:rPr>
            </w:pPr>
          </w:p>
          <w:p w14:paraId="6DA01D54" w14:textId="77777777" w:rsidR="00913DE6" w:rsidRPr="000238A1" w:rsidRDefault="00913DE6" w:rsidP="007C25F4">
            <w:pPr>
              <w:spacing w:line="14" w:lineRule="exact"/>
              <w:rPr>
                <w:b/>
                <w:color w:val="000000"/>
                <w:sz w:val="16"/>
                <w:szCs w:val="16"/>
              </w:rPr>
            </w:pPr>
          </w:p>
          <w:p w14:paraId="32921FF2" w14:textId="77777777" w:rsidR="00913DE6" w:rsidRPr="000238A1" w:rsidRDefault="00913DE6"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0238A1">
              <w:rPr>
                <w:b/>
                <w:color w:val="000000"/>
                <w:sz w:val="16"/>
                <w:szCs w:val="16"/>
              </w:rPr>
              <w:t>MRDLG</w:t>
            </w:r>
          </w:p>
        </w:tc>
      </w:tr>
      <w:tr w:rsidR="00913DE6" w:rsidRPr="009C23D4" w14:paraId="465B66C8" w14:textId="77777777" w:rsidTr="000238A1">
        <w:trPr>
          <w:cantSplit/>
        </w:trPr>
        <w:tc>
          <w:tcPr>
            <w:tcW w:w="2880" w:type="dxa"/>
            <w:gridSpan w:val="2"/>
          </w:tcPr>
          <w:p w14:paraId="791B49C1" w14:textId="74CAEA57" w:rsidR="00913DE6" w:rsidRPr="000238A1" w:rsidRDefault="006F6207"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 xml:space="preserve">Chlorine / </w:t>
            </w:r>
            <w:r w:rsidR="00913DE6" w:rsidRPr="000238A1">
              <w:rPr>
                <w:color w:val="000000"/>
                <w:sz w:val="16"/>
                <w:szCs w:val="16"/>
              </w:rPr>
              <w:t>Chloramines</w:t>
            </w:r>
          </w:p>
        </w:tc>
        <w:tc>
          <w:tcPr>
            <w:tcW w:w="2790" w:type="dxa"/>
            <w:gridSpan w:val="2"/>
          </w:tcPr>
          <w:p w14:paraId="26E95E96" w14:textId="77777777" w:rsidR="00913DE6" w:rsidRPr="000238A1" w:rsidRDefault="00913DE6" w:rsidP="007C25F4">
            <w:pPr>
              <w:spacing w:line="14" w:lineRule="exact"/>
              <w:rPr>
                <w:color w:val="000000"/>
                <w:sz w:val="16"/>
                <w:szCs w:val="16"/>
              </w:rPr>
            </w:pPr>
          </w:p>
          <w:p w14:paraId="72989298" w14:textId="15F4EB5F" w:rsidR="00AA2C0B" w:rsidRDefault="00AA2C0B"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 xml:space="preserve">Range = 0.05 – </w:t>
            </w:r>
            <w:r w:rsidR="00AB22E0">
              <w:rPr>
                <w:color w:val="000000"/>
                <w:sz w:val="16"/>
                <w:szCs w:val="16"/>
              </w:rPr>
              <w:t>1.0</w:t>
            </w:r>
            <w:r>
              <w:rPr>
                <w:color w:val="000000"/>
                <w:sz w:val="16"/>
                <w:szCs w:val="16"/>
              </w:rPr>
              <w:t xml:space="preserve"> ppm</w:t>
            </w:r>
          </w:p>
          <w:p w14:paraId="61DE6281" w14:textId="5793DDD1" w:rsidR="00913DE6" w:rsidRPr="000238A1" w:rsidRDefault="00BC19C8"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Average</w:t>
            </w:r>
            <w:r w:rsidR="003A53CC">
              <w:rPr>
                <w:color w:val="000000"/>
                <w:sz w:val="16"/>
                <w:szCs w:val="16"/>
              </w:rPr>
              <w:t xml:space="preserve"> = 0.</w:t>
            </w:r>
            <w:r w:rsidR="00AA2C0B">
              <w:rPr>
                <w:color w:val="000000"/>
                <w:sz w:val="16"/>
                <w:szCs w:val="16"/>
              </w:rPr>
              <w:t>2</w:t>
            </w:r>
            <w:r w:rsidR="00F519D1">
              <w:rPr>
                <w:color w:val="000000"/>
                <w:sz w:val="16"/>
                <w:szCs w:val="16"/>
              </w:rPr>
              <w:t xml:space="preserve"> </w:t>
            </w:r>
            <w:r w:rsidR="00913DE6" w:rsidRPr="000238A1">
              <w:rPr>
                <w:color w:val="000000"/>
                <w:sz w:val="16"/>
                <w:szCs w:val="16"/>
              </w:rPr>
              <w:t>ppm</w:t>
            </w:r>
          </w:p>
        </w:tc>
        <w:tc>
          <w:tcPr>
            <w:tcW w:w="1980" w:type="dxa"/>
            <w:gridSpan w:val="3"/>
          </w:tcPr>
          <w:p w14:paraId="2B75C9AE" w14:textId="77777777" w:rsidR="00913DE6" w:rsidRPr="000238A1" w:rsidRDefault="00913DE6"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0238A1">
              <w:rPr>
                <w:color w:val="000000"/>
                <w:sz w:val="16"/>
                <w:szCs w:val="16"/>
              </w:rPr>
              <w:t>4.0 ppm</w:t>
            </w:r>
          </w:p>
        </w:tc>
        <w:tc>
          <w:tcPr>
            <w:tcW w:w="2250" w:type="dxa"/>
          </w:tcPr>
          <w:p w14:paraId="60C6D161" w14:textId="77777777" w:rsidR="00913DE6" w:rsidRPr="000238A1" w:rsidRDefault="00913DE6" w:rsidP="007C25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0238A1">
              <w:rPr>
                <w:color w:val="000000"/>
                <w:sz w:val="16"/>
                <w:szCs w:val="16"/>
              </w:rPr>
              <w:t>4.0 ppm</w:t>
            </w:r>
          </w:p>
        </w:tc>
      </w:tr>
    </w:tbl>
    <w:p w14:paraId="3B82D9C1" w14:textId="406A5C63" w:rsidR="00913DE6" w:rsidRDefault="00913DE6"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5F36259C" w14:textId="27042730" w:rsidR="00D92139" w:rsidRDefault="00D92139" w:rsidP="00D9213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Cs/>
          <w:sz w:val="16"/>
          <w:szCs w:val="16"/>
        </w:rPr>
      </w:pPr>
      <w:r>
        <w:rPr>
          <w:b/>
          <w:sz w:val="16"/>
          <w:szCs w:val="16"/>
        </w:rPr>
        <w:t xml:space="preserve">  </w:t>
      </w:r>
      <w:r w:rsidRPr="00F505EB">
        <w:rPr>
          <w:b/>
          <w:sz w:val="16"/>
          <w:szCs w:val="16"/>
        </w:rPr>
        <w:t>Chlorine</w:t>
      </w:r>
      <w:r>
        <w:rPr>
          <w:b/>
          <w:sz w:val="16"/>
          <w:szCs w:val="16"/>
        </w:rPr>
        <w:t xml:space="preserve"> / Chloramines</w:t>
      </w:r>
      <w:r w:rsidRPr="00F505EB">
        <w:rPr>
          <w:b/>
          <w:sz w:val="16"/>
          <w:szCs w:val="16"/>
        </w:rPr>
        <w:t xml:space="preserve">: </w:t>
      </w:r>
      <w:r w:rsidRPr="00F505EB">
        <w:rPr>
          <w:bCs/>
          <w:sz w:val="16"/>
          <w:szCs w:val="16"/>
        </w:rPr>
        <w:t>Water additive used to control microbes.</w:t>
      </w:r>
    </w:p>
    <w:p w14:paraId="4B671B6E" w14:textId="4D942027" w:rsidR="00D92139" w:rsidRDefault="00D92139"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25E88573" w14:textId="29F5E026" w:rsidR="00913DE6" w:rsidRDefault="00913DE6"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r w:rsidRPr="00596951">
        <w:rPr>
          <w:sz w:val="16"/>
          <w:szCs w:val="16"/>
        </w:rPr>
        <w:t>HAA5 and TTHM compliance is based on a Locational Running Annual Average (LRAA), calculated at each monitoring location.  The LRAA calculation is based on four completed quarters of monitoring results.</w:t>
      </w:r>
    </w:p>
    <w:p w14:paraId="58A4D850" w14:textId="0B94E983" w:rsidR="003A53CC" w:rsidRDefault="003A53CC"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2E53975B" w14:textId="27849162" w:rsidR="003A53CC" w:rsidRPr="003A53CC" w:rsidRDefault="003A53CC" w:rsidP="003A53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3A53CC">
        <w:rPr>
          <w:b/>
          <w:color w:val="000000"/>
          <w:sz w:val="16"/>
          <w:szCs w:val="16"/>
        </w:rPr>
        <w:t xml:space="preserve">TTHMs [Total Trihalomethanes]. Some people who drink water containing trihalomethanes </w:t>
      </w:r>
      <w:proofErr w:type="gramStart"/>
      <w:r w:rsidRPr="003A53CC">
        <w:rPr>
          <w:b/>
          <w:color w:val="000000"/>
          <w:sz w:val="16"/>
          <w:szCs w:val="16"/>
        </w:rPr>
        <w:t>in excess of</w:t>
      </w:r>
      <w:proofErr w:type="gramEnd"/>
      <w:r w:rsidRPr="003A53CC">
        <w:rPr>
          <w:b/>
          <w:color w:val="000000"/>
          <w:sz w:val="16"/>
          <w:szCs w:val="16"/>
        </w:rPr>
        <w:t xml:space="preserve"> the MCL over many years may experience problems with their liver, kidneys, or central nervous systems, and may have an increased risk of getting cancer. </w:t>
      </w:r>
    </w:p>
    <w:p w14:paraId="6ACF0634" w14:textId="77777777" w:rsidR="003A53CC" w:rsidRPr="00596951" w:rsidRDefault="003A53CC" w:rsidP="00913D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12F7A3D6" w14:textId="36178314" w:rsidR="00500E0F" w:rsidRPr="00596951" w:rsidRDefault="00147665" w:rsidP="00C14B40">
      <w:pPr>
        <w:pStyle w:val="BodyTextIndent3"/>
        <w:ind w:left="0"/>
        <w:rPr>
          <w:b/>
          <w:bCs/>
        </w:rPr>
      </w:pPr>
      <w:r w:rsidRPr="00596951">
        <w:t xml:space="preserve">The </w:t>
      </w:r>
      <w:r w:rsidR="002A7374" w:rsidRPr="00596951">
        <w:t xml:space="preserve">Borough of Lake Como </w:t>
      </w:r>
      <w:r w:rsidR="00500E0F" w:rsidRPr="00596951">
        <w:t>Water Department</w:t>
      </w:r>
      <w:r w:rsidR="005E6B50" w:rsidRPr="00596951">
        <w:t xml:space="preserve"> and </w:t>
      </w:r>
      <w:r w:rsidR="00224CE5" w:rsidRPr="00596951">
        <w:t>N</w:t>
      </w:r>
      <w:r w:rsidR="005E6B50" w:rsidRPr="00596951">
        <w:t>ew Jersey American Water</w:t>
      </w:r>
      <w:r w:rsidR="00754CF4" w:rsidRPr="00596951">
        <w:t xml:space="preserve"> </w:t>
      </w:r>
      <w:r w:rsidR="00224CE5" w:rsidRPr="00596951">
        <w:t>routinely monitor</w:t>
      </w:r>
      <w:r w:rsidR="00500E0F" w:rsidRPr="00596951">
        <w:t xml:space="preserve"> for contaminants in your drinking water according</w:t>
      </w:r>
      <w:r w:rsidR="00224CE5" w:rsidRPr="00596951">
        <w:t xml:space="preserve"> to Federal and State laws. The</w:t>
      </w:r>
      <w:r w:rsidR="00500E0F" w:rsidRPr="00596951">
        <w:t xml:space="preserve"> table</w:t>
      </w:r>
      <w:r w:rsidR="00224CE5" w:rsidRPr="00596951">
        <w:t>s show the results of that</w:t>
      </w:r>
      <w:r w:rsidR="00500E0F" w:rsidRPr="00596951">
        <w:t xml:space="preserve"> monitoring for the period of January 1</w:t>
      </w:r>
      <w:r w:rsidR="00500E0F" w:rsidRPr="00596951">
        <w:rPr>
          <w:vertAlign w:val="superscript"/>
        </w:rPr>
        <w:t>st</w:t>
      </w:r>
      <w:r w:rsidR="00500E0F" w:rsidRPr="00596951">
        <w:t xml:space="preserve"> to December 31</w:t>
      </w:r>
      <w:r w:rsidR="00500E0F" w:rsidRPr="00596951">
        <w:rPr>
          <w:vertAlign w:val="superscript"/>
        </w:rPr>
        <w:t>st</w:t>
      </w:r>
      <w:r w:rsidR="003A53CC">
        <w:t>, 20</w:t>
      </w:r>
      <w:r w:rsidR="00AB22E0">
        <w:t>20</w:t>
      </w:r>
      <w:r w:rsidR="001B1108" w:rsidRPr="00596951">
        <w:t>.</w:t>
      </w:r>
      <w:r w:rsidR="00500E0F" w:rsidRPr="00596951">
        <w:t xml:space="preserve">  The state allows us to monitor for some contaminants less than once per year because the concentrations of these contaminants do not change frequently.  Some of our data, though representative, are more than one year old</w:t>
      </w:r>
      <w:r w:rsidR="00500E0F" w:rsidRPr="00596951">
        <w:rPr>
          <w:b/>
          <w:bCs/>
        </w:rPr>
        <w:t>.</w:t>
      </w:r>
    </w:p>
    <w:p w14:paraId="4154F82C" w14:textId="77777777" w:rsidR="00500E0F"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3C188FF" w14:textId="77777777" w:rsidR="00C20BAD"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ab/>
      </w:r>
    </w:p>
    <w:p w14:paraId="62B196BF" w14:textId="77777777" w:rsidR="00500E0F"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Contaminants that may be present in source water include:</w:t>
      </w:r>
    </w:p>
    <w:p w14:paraId="51F0FDD2"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Microbial contaminants, such as viruses and bacteria, which may come from sewage treatment plants, septic systems, agricultural livestock operations, and wildlife.</w:t>
      </w:r>
    </w:p>
    <w:p w14:paraId="2546325D" w14:textId="3E626FB6"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Inorganic contaminants, such as salts and metals, which can be naturally</w:t>
      </w:r>
      <w:r w:rsidR="00E455F9">
        <w:rPr>
          <w:color w:val="000000"/>
          <w:sz w:val="16"/>
          <w:szCs w:val="16"/>
        </w:rPr>
        <w:t xml:space="preserve"> </w:t>
      </w:r>
      <w:r w:rsidRPr="00596951">
        <w:rPr>
          <w:color w:val="000000"/>
          <w:sz w:val="16"/>
          <w:szCs w:val="16"/>
        </w:rPr>
        <w:t>occurring or result from urban storm water runoff, industrial or domestic wastewater discharges, oil and gas production, mining, or farming.</w:t>
      </w:r>
    </w:p>
    <w:p w14:paraId="1106E1CB"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Pesticides and herbicides, which may come from a variety of sources such as agriculture, urban storm water runoff, and residential uses.</w:t>
      </w:r>
    </w:p>
    <w:p w14:paraId="5010F193"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Organic chemical contaminants, including synthetic and volatile organic chemicals, which are byproducts of industrial processes and petroleum production, and can, also come from gas stations, urban storm water runoff, and septic systems.</w:t>
      </w:r>
    </w:p>
    <w:p w14:paraId="35108386" w14:textId="77777777" w:rsidR="00500E0F" w:rsidRPr="00596951" w:rsidRDefault="00500E0F">
      <w:pPr>
        <w:numPr>
          <w:ilvl w:val="0"/>
          <w:numId w:val="2"/>
        </w:num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Radioactive contaminants which can be naturally occurring or be the result of oil and gas production and mining activities.</w:t>
      </w:r>
    </w:p>
    <w:p w14:paraId="55926D77" w14:textId="77777777" w:rsidR="00500E0F" w:rsidRPr="00596951" w:rsidRDefault="00500E0F">
      <w:pPr>
        <w:pStyle w:val="BodyText"/>
        <w:rPr>
          <w:sz w:val="16"/>
          <w:szCs w:val="16"/>
        </w:rPr>
      </w:pPr>
      <w:r w:rsidRPr="00596951">
        <w:rPr>
          <w:sz w:val="16"/>
          <w:szCs w:val="16"/>
        </w:rPr>
        <w:t xml:space="preserve">In order to ensure that tap water is safe to drink, EPA prescribes regulations which limit the </w:t>
      </w:r>
      <w:proofErr w:type="gramStart"/>
      <w:r w:rsidRPr="00596951">
        <w:rPr>
          <w:sz w:val="16"/>
          <w:szCs w:val="16"/>
        </w:rPr>
        <w:t>amount</w:t>
      </w:r>
      <w:proofErr w:type="gramEnd"/>
      <w:r w:rsidRPr="00596951">
        <w:rPr>
          <w:sz w:val="16"/>
          <w:szCs w:val="16"/>
        </w:rPr>
        <w:t xml:space="preserve"> of certain contaminants in water provided by public water systems.  Food and Drug Administration regulations establish limits for contaminants in bottled water, which must provide the same protection for public health.</w:t>
      </w:r>
    </w:p>
    <w:p w14:paraId="6D7E5A80" w14:textId="77777777" w:rsidR="00500E0F"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p w14:paraId="2362CC66" w14:textId="77777777" w:rsidR="00500E0F" w:rsidRPr="00596951" w:rsidRDefault="00500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596951">
        <w:rPr>
          <w:color w:val="000000"/>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20482E1D" w14:textId="5EC48594" w:rsidR="00DD0EF3" w:rsidRPr="00596951" w:rsidRDefault="00DD0EF3" w:rsidP="00DD0EF3">
      <w:pPr>
        <w:pStyle w:val="BodyTextIndent"/>
        <w:keepNext/>
        <w:ind w:left="0"/>
        <w:rPr>
          <w:b w:val="0"/>
          <w:sz w:val="16"/>
          <w:szCs w:val="16"/>
        </w:rPr>
      </w:pPr>
      <w:r w:rsidRPr="00596951">
        <w:rPr>
          <w:bCs w:val="0"/>
          <w:sz w:val="16"/>
          <w:szCs w:val="16"/>
        </w:rPr>
        <w:lastRenderedPageBreak/>
        <w:t xml:space="preserve">Lead: </w:t>
      </w:r>
      <w:r w:rsidRPr="00596951">
        <w:rPr>
          <w:b w:val="0"/>
          <w:sz w:val="16"/>
          <w:szCs w:val="16"/>
        </w:rPr>
        <w:t>If present, elevated levels of lead can cause serious health problems, especially for pregnant women and young children.  Lead in drinking water is primarily from materials and components associated with service li</w:t>
      </w:r>
      <w:r w:rsidR="00852492" w:rsidRPr="00596951">
        <w:rPr>
          <w:b w:val="0"/>
          <w:sz w:val="16"/>
          <w:szCs w:val="16"/>
        </w:rPr>
        <w:t xml:space="preserve">nes </w:t>
      </w:r>
      <w:r w:rsidR="00A824EF" w:rsidRPr="00596951">
        <w:rPr>
          <w:b w:val="0"/>
          <w:sz w:val="16"/>
          <w:szCs w:val="16"/>
        </w:rPr>
        <w:t>and ho</w:t>
      </w:r>
      <w:r w:rsidR="004F5D6E" w:rsidRPr="00596951">
        <w:rPr>
          <w:b w:val="0"/>
          <w:sz w:val="16"/>
          <w:szCs w:val="16"/>
        </w:rPr>
        <w:t>me plumbing.  The Borough of Lake Como</w:t>
      </w:r>
      <w:r w:rsidR="005D5C24" w:rsidRPr="00596951">
        <w:rPr>
          <w:b w:val="0"/>
          <w:sz w:val="16"/>
          <w:szCs w:val="16"/>
        </w:rPr>
        <w:t xml:space="preserve"> </w:t>
      </w:r>
      <w:r w:rsidR="001936A9">
        <w:rPr>
          <w:b w:val="0"/>
          <w:sz w:val="16"/>
          <w:szCs w:val="16"/>
        </w:rPr>
        <w:t xml:space="preserve">Water Department and </w:t>
      </w:r>
      <w:r w:rsidR="00A824EF" w:rsidRPr="00596951">
        <w:rPr>
          <w:b w:val="0"/>
          <w:sz w:val="16"/>
          <w:szCs w:val="16"/>
        </w:rPr>
        <w:t>New Jersey</w:t>
      </w:r>
      <w:r w:rsidR="004F5D6E" w:rsidRPr="00596951">
        <w:rPr>
          <w:b w:val="0"/>
          <w:sz w:val="16"/>
          <w:szCs w:val="16"/>
        </w:rPr>
        <w:t xml:space="preserve"> American Wa</w:t>
      </w:r>
      <w:r w:rsidR="001936A9">
        <w:rPr>
          <w:b w:val="0"/>
          <w:sz w:val="16"/>
          <w:szCs w:val="16"/>
        </w:rPr>
        <w:t>ter</w:t>
      </w:r>
      <w:r w:rsidR="00A824EF" w:rsidRPr="00596951">
        <w:rPr>
          <w:b w:val="0"/>
          <w:sz w:val="16"/>
          <w:szCs w:val="16"/>
        </w:rPr>
        <w:t xml:space="preserve"> are </w:t>
      </w:r>
      <w:r w:rsidRPr="00596951">
        <w:rPr>
          <w:b w:val="0"/>
          <w:sz w:val="16"/>
          <w:szCs w:val="16"/>
        </w:rPr>
        <w:t xml:space="preserve">responsible for providing high </w:t>
      </w:r>
      <w:r w:rsidR="00F519D1">
        <w:rPr>
          <w:b w:val="0"/>
          <w:sz w:val="16"/>
          <w:szCs w:val="16"/>
        </w:rPr>
        <w:t>quality drinking water</w:t>
      </w:r>
      <w:r w:rsidR="00AA2C0B">
        <w:rPr>
          <w:b w:val="0"/>
          <w:sz w:val="16"/>
          <w:szCs w:val="16"/>
        </w:rPr>
        <w:t xml:space="preserve"> </w:t>
      </w:r>
      <w:r w:rsidR="00F519D1">
        <w:rPr>
          <w:b w:val="0"/>
          <w:sz w:val="16"/>
          <w:szCs w:val="16"/>
        </w:rPr>
        <w:t>but can</w:t>
      </w:r>
      <w:r w:rsidRPr="00596951">
        <w:rPr>
          <w:b w:val="0"/>
          <w:sz w:val="16"/>
          <w:szCs w:val="16"/>
        </w:rPr>
        <w:t>not control the variety of materials used in plumbing components.  When your water has been sitting for several hours, you can minimize the potential for lead exposure by flushing your tap for 30 second to 2 minutes before using water for drinking and cooking.  If you are concerned about lead in your water, you may wish to have your wa</w:t>
      </w:r>
      <w:r w:rsidR="007C25F4" w:rsidRPr="00596951">
        <w:rPr>
          <w:b w:val="0"/>
          <w:sz w:val="16"/>
          <w:szCs w:val="16"/>
        </w:rPr>
        <w:t>ter tested.  Information on lead</w:t>
      </w:r>
      <w:r w:rsidRPr="00596951">
        <w:rPr>
          <w:b w:val="0"/>
          <w:sz w:val="16"/>
          <w:szCs w:val="16"/>
        </w:rPr>
        <w:t xml:space="preserve"> in drinking water, testing methods, and steps you can take to minimize exposure is available from the Safe Drinking Water hotline or at </w:t>
      </w:r>
      <w:proofErr w:type="gramStart"/>
      <w:r w:rsidRPr="00596951">
        <w:rPr>
          <w:b w:val="0"/>
          <w:sz w:val="16"/>
          <w:szCs w:val="16"/>
        </w:rPr>
        <w:t>http:www.epa.gov/safewater/lead</w:t>
      </w:r>
      <w:proofErr w:type="gramEnd"/>
      <w:r w:rsidRPr="00596951">
        <w:rPr>
          <w:b w:val="0"/>
          <w:sz w:val="16"/>
          <w:szCs w:val="16"/>
        </w:rPr>
        <w:t>.</w:t>
      </w:r>
    </w:p>
    <w:p w14:paraId="0C1DC5D6" w14:textId="77777777" w:rsidR="00500E0F" w:rsidRPr="00596951" w:rsidRDefault="00500E0F">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b/>
          <w:color w:val="000000"/>
          <w:sz w:val="16"/>
          <w:szCs w:val="16"/>
          <w:u w:val="single"/>
        </w:rPr>
      </w:pPr>
    </w:p>
    <w:p w14:paraId="6D3B582A" w14:textId="77777777" w:rsidR="00500E0F" w:rsidRPr="00596951" w:rsidRDefault="00500E0F" w:rsidP="007C25F4">
      <w:pPr>
        <w:pStyle w:val="Heading4"/>
        <w:jc w:val="left"/>
        <w:rPr>
          <w:sz w:val="16"/>
          <w:szCs w:val="16"/>
        </w:rPr>
      </w:pPr>
      <w:r w:rsidRPr="00596951">
        <w:rPr>
          <w:sz w:val="16"/>
          <w:szCs w:val="16"/>
        </w:rPr>
        <w:t>DEFINITIONS</w:t>
      </w:r>
    </w:p>
    <w:p w14:paraId="18B230A8" w14:textId="77777777" w:rsidR="007C25F4" w:rsidRPr="00596951" w:rsidRDefault="007C25F4">
      <w:pPr>
        <w:pStyle w:val="BodyText"/>
        <w:tabs>
          <w:tab w:val="left" w:pos="1350"/>
        </w:tabs>
        <w:rPr>
          <w:bCs/>
          <w:sz w:val="16"/>
          <w:szCs w:val="16"/>
        </w:rPr>
      </w:pPr>
    </w:p>
    <w:p w14:paraId="07015801" w14:textId="216AB441" w:rsidR="00500E0F" w:rsidRPr="00596951" w:rsidRDefault="00F519D1">
      <w:pPr>
        <w:pStyle w:val="BodyText"/>
        <w:tabs>
          <w:tab w:val="left" w:pos="1350"/>
        </w:tabs>
        <w:rPr>
          <w:bCs/>
          <w:sz w:val="16"/>
          <w:szCs w:val="16"/>
        </w:rPr>
      </w:pPr>
      <w:r>
        <w:rPr>
          <w:bCs/>
          <w:sz w:val="16"/>
          <w:szCs w:val="16"/>
        </w:rPr>
        <w:t xml:space="preserve">In the “Test Results” </w:t>
      </w:r>
      <w:r w:rsidR="00500E0F" w:rsidRPr="00596951">
        <w:rPr>
          <w:bCs/>
          <w:sz w:val="16"/>
          <w:szCs w:val="16"/>
        </w:rPr>
        <w:t>table</w:t>
      </w:r>
      <w:r>
        <w:rPr>
          <w:bCs/>
          <w:sz w:val="16"/>
          <w:szCs w:val="16"/>
        </w:rPr>
        <w:t>s you may find some</w:t>
      </w:r>
      <w:r w:rsidR="00500E0F" w:rsidRPr="00596951">
        <w:rPr>
          <w:bCs/>
          <w:sz w:val="16"/>
          <w:szCs w:val="16"/>
        </w:rPr>
        <w:t xml:space="preserve"> terms and abbreviations you might not be familiar with. To help you better understand these terms we've provided the following definitions:</w:t>
      </w:r>
    </w:p>
    <w:p w14:paraId="5999CFF7"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u w:val="single"/>
        </w:rPr>
        <w:t xml:space="preserve">Non-Detects </w:t>
      </w:r>
      <w:r w:rsidRPr="00596951">
        <w:rPr>
          <w:color w:val="000000"/>
          <w:sz w:val="16"/>
          <w:szCs w:val="16"/>
        </w:rPr>
        <w:t>(ND) - laboratory analysis indicates that the constituent is not present.</w:t>
      </w:r>
    </w:p>
    <w:p w14:paraId="7CCC1A02"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Parts per million</w:t>
      </w:r>
      <w:r w:rsidRPr="00596951">
        <w:rPr>
          <w:color w:val="000000"/>
          <w:sz w:val="16"/>
          <w:szCs w:val="16"/>
        </w:rPr>
        <w:t xml:space="preserve"> (ppm) or Milligrams per liter (mg/l) - one part per million corresponds to one minute in two years or a single penny in $10,000.</w:t>
      </w:r>
    </w:p>
    <w:p w14:paraId="3D0EB26B" w14:textId="7E66102F" w:rsidR="00500E0F"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Parts per billion</w:t>
      </w:r>
      <w:r w:rsidRPr="00596951">
        <w:rPr>
          <w:color w:val="000000"/>
          <w:sz w:val="16"/>
          <w:szCs w:val="16"/>
        </w:rPr>
        <w:t xml:space="preserve"> (ppb) or Micrograms per liter - one part per billion corresponds to one minute in 2,000 years, or a single penny in $10,000,000. </w:t>
      </w:r>
    </w:p>
    <w:p w14:paraId="716A3654" w14:textId="77777777" w:rsidR="00D92139" w:rsidRPr="005D033E" w:rsidRDefault="00D92139" w:rsidP="00D92139">
      <w:pPr>
        <w:widowControl/>
        <w:tabs>
          <w:tab w:val="left" w:pos="-90"/>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 w:val="left" w:pos="9360"/>
        </w:tabs>
        <w:ind w:left="270" w:hanging="270"/>
        <w:rPr>
          <w:color w:val="000000"/>
          <w:sz w:val="16"/>
          <w:szCs w:val="16"/>
        </w:rPr>
      </w:pPr>
      <w:r w:rsidRPr="005D033E">
        <w:rPr>
          <w:color w:val="000000"/>
          <w:sz w:val="16"/>
          <w:szCs w:val="16"/>
          <w:u w:val="single"/>
        </w:rPr>
        <w:t xml:space="preserve">Parts per </w:t>
      </w:r>
      <w:r>
        <w:rPr>
          <w:color w:val="000000"/>
          <w:sz w:val="16"/>
          <w:szCs w:val="16"/>
          <w:u w:val="single"/>
        </w:rPr>
        <w:t>tr</w:t>
      </w:r>
      <w:r w:rsidRPr="005D033E">
        <w:rPr>
          <w:color w:val="000000"/>
          <w:sz w:val="16"/>
          <w:szCs w:val="16"/>
          <w:u w:val="single"/>
        </w:rPr>
        <w:t>illion</w:t>
      </w:r>
      <w:r w:rsidRPr="005D033E">
        <w:rPr>
          <w:color w:val="000000"/>
          <w:sz w:val="16"/>
          <w:szCs w:val="16"/>
        </w:rPr>
        <w:t xml:space="preserve"> (pp</w:t>
      </w:r>
      <w:r>
        <w:rPr>
          <w:color w:val="000000"/>
          <w:sz w:val="16"/>
          <w:szCs w:val="16"/>
        </w:rPr>
        <w:t>t</w:t>
      </w:r>
      <w:r w:rsidRPr="005D033E">
        <w:rPr>
          <w:color w:val="000000"/>
          <w:sz w:val="16"/>
          <w:szCs w:val="16"/>
        </w:rPr>
        <w:t xml:space="preserve">) or </w:t>
      </w:r>
      <w:r w:rsidRPr="00A80361">
        <w:rPr>
          <w:color w:val="333333"/>
          <w:sz w:val="16"/>
          <w:szCs w:val="16"/>
          <w:shd w:val="clear" w:color="auto" w:fill="FFFFFF"/>
        </w:rPr>
        <w:t xml:space="preserve">nanogram </w:t>
      </w:r>
      <w:r w:rsidRPr="00A80361">
        <w:rPr>
          <w:color w:val="000000"/>
          <w:sz w:val="16"/>
          <w:szCs w:val="16"/>
        </w:rPr>
        <w:t>per liter</w:t>
      </w:r>
      <w:r w:rsidRPr="005D033E">
        <w:rPr>
          <w:color w:val="000000"/>
          <w:sz w:val="16"/>
          <w:szCs w:val="16"/>
        </w:rPr>
        <w:t xml:space="preserve"> - one part per </w:t>
      </w:r>
      <w:r>
        <w:rPr>
          <w:color w:val="000000"/>
          <w:sz w:val="16"/>
          <w:szCs w:val="16"/>
        </w:rPr>
        <w:t>tr</w:t>
      </w:r>
      <w:r w:rsidRPr="005D033E">
        <w:rPr>
          <w:color w:val="000000"/>
          <w:sz w:val="16"/>
          <w:szCs w:val="16"/>
        </w:rPr>
        <w:t xml:space="preserve">illion corresponds to one minute in </w:t>
      </w:r>
      <w:r>
        <w:rPr>
          <w:color w:val="000000"/>
          <w:sz w:val="16"/>
          <w:szCs w:val="16"/>
        </w:rPr>
        <w:t>20</w:t>
      </w:r>
      <w:r w:rsidRPr="005D033E">
        <w:rPr>
          <w:color w:val="000000"/>
          <w:sz w:val="16"/>
          <w:szCs w:val="16"/>
        </w:rPr>
        <w:t>,000 years, or a single penny in $1</w:t>
      </w:r>
      <w:r>
        <w:rPr>
          <w:color w:val="000000"/>
          <w:sz w:val="16"/>
          <w:szCs w:val="16"/>
        </w:rPr>
        <w:t>0</w:t>
      </w:r>
      <w:r w:rsidRPr="005D033E">
        <w:rPr>
          <w:color w:val="000000"/>
          <w:sz w:val="16"/>
          <w:szCs w:val="16"/>
        </w:rPr>
        <w:t xml:space="preserve">0,000,000. </w:t>
      </w:r>
    </w:p>
    <w:p w14:paraId="77DF77BA"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u w:val="single"/>
        </w:rPr>
        <w:t>Picocuries per liter</w:t>
      </w:r>
      <w:r w:rsidRPr="00596951">
        <w:rPr>
          <w:color w:val="000000"/>
          <w:sz w:val="16"/>
          <w:szCs w:val="16"/>
        </w:rPr>
        <w:t xml:space="preserve"> (</w:t>
      </w:r>
      <w:proofErr w:type="spellStart"/>
      <w:r w:rsidRPr="00596951">
        <w:rPr>
          <w:color w:val="000000"/>
          <w:sz w:val="16"/>
          <w:szCs w:val="16"/>
        </w:rPr>
        <w:t>pCi</w:t>
      </w:r>
      <w:proofErr w:type="spellEnd"/>
      <w:r w:rsidRPr="00596951">
        <w:rPr>
          <w:color w:val="000000"/>
          <w:sz w:val="16"/>
          <w:szCs w:val="16"/>
        </w:rPr>
        <w:t>/L) - picocuries per liter is a measure of the radioactivity in water.</w:t>
      </w:r>
    </w:p>
    <w:p w14:paraId="53011800" w14:textId="77777777" w:rsidR="00852492" w:rsidRPr="00596951" w:rsidRDefault="00852492" w:rsidP="00852492">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Nephelometric Turbidity Unit</w:t>
      </w:r>
      <w:r w:rsidRPr="00596951">
        <w:rPr>
          <w:color w:val="000000"/>
          <w:sz w:val="16"/>
          <w:szCs w:val="16"/>
        </w:rPr>
        <w:t xml:space="preserve"> (NTU) - nephelometric turbidity unit is a measure of the clarity of water. Turbidity </w:t>
      </w:r>
      <w:proofErr w:type="gramStart"/>
      <w:r w:rsidRPr="00596951">
        <w:rPr>
          <w:color w:val="000000"/>
          <w:sz w:val="16"/>
          <w:szCs w:val="16"/>
        </w:rPr>
        <w:t>in excess of</w:t>
      </w:r>
      <w:proofErr w:type="gramEnd"/>
      <w:r w:rsidRPr="00596951">
        <w:rPr>
          <w:color w:val="000000"/>
          <w:sz w:val="16"/>
          <w:szCs w:val="16"/>
        </w:rPr>
        <w:t xml:space="preserve"> 5 NTU is just noticeable to the average person.</w:t>
      </w:r>
    </w:p>
    <w:p w14:paraId="6C029489" w14:textId="77777777" w:rsidR="00852492" w:rsidRPr="00596951" w:rsidRDefault="00852492" w:rsidP="00852492">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Treatment Technique</w:t>
      </w:r>
      <w:r w:rsidR="003E236C" w:rsidRPr="00596951">
        <w:rPr>
          <w:color w:val="000000"/>
          <w:sz w:val="16"/>
          <w:szCs w:val="16"/>
        </w:rPr>
        <w:t xml:space="preserve"> (TT) - </w:t>
      </w:r>
      <w:r w:rsidRPr="00596951">
        <w:rPr>
          <w:color w:val="000000"/>
          <w:sz w:val="16"/>
          <w:szCs w:val="16"/>
        </w:rPr>
        <w:t>A treatment technique is a required process intended to reduce the level of a contaminant in drinking water.</w:t>
      </w:r>
    </w:p>
    <w:p w14:paraId="3A09321F" w14:textId="77777777" w:rsidR="00852492" w:rsidRPr="00596951" w:rsidRDefault="00852492" w:rsidP="00852492">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Total Organic Carbon</w:t>
      </w:r>
      <w:r w:rsidRPr="00596951">
        <w:rPr>
          <w:color w:val="000000"/>
          <w:sz w:val="16"/>
          <w:szCs w:val="16"/>
        </w:rPr>
        <w:t xml:space="preserve"> – Total Organ Carbon</w:t>
      </w:r>
      <w:r w:rsidR="00147665" w:rsidRPr="00596951">
        <w:rPr>
          <w:color w:val="000000"/>
          <w:sz w:val="16"/>
          <w:szCs w:val="16"/>
        </w:rPr>
        <w:t xml:space="preserve"> (TOC)</w:t>
      </w:r>
      <w:r w:rsidRPr="00596951">
        <w:rPr>
          <w:color w:val="000000"/>
          <w:sz w:val="16"/>
          <w:szCs w:val="16"/>
        </w:rPr>
        <w:t xml:space="preserve"> has no health effects</w:t>
      </w:r>
      <w:r w:rsidR="00147665" w:rsidRPr="00596951">
        <w:rPr>
          <w:color w:val="000000"/>
          <w:sz w:val="16"/>
          <w:szCs w:val="16"/>
        </w:rPr>
        <w:t>.  However, TOC</w:t>
      </w:r>
      <w:r w:rsidRPr="00596951">
        <w:rPr>
          <w:color w:val="000000"/>
          <w:sz w:val="16"/>
          <w:szCs w:val="16"/>
        </w:rPr>
        <w:t xml:space="preserve"> provides a medium for the formation of disinfection byproducts.  The </w:t>
      </w:r>
      <w:r w:rsidRPr="00596951">
        <w:rPr>
          <w:i/>
          <w:color w:val="000000"/>
          <w:sz w:val="16"/>
          <w:szCs w:val="16"/>
        </w:rPr>
        <w:t>Treatment Technique</w:t>
      </w:r>
      <w:r w:rsidR="00147665" w:rsidRPr="00596951">
        <w:rPr>
          <w:color w:val="000000"/>
          <w:sz w:val="16"/>
          <w:szCs w:val="16"/>
        </w:rPr>
        <w:t xml:space="preserve"> for TOC</w:t>
      </w:r>
      <w:r w:rsidRPr="00596951">
        <w:rPr>
          <w:color w:val="000000"/>
          <w:sz w:val="16"/>
          <w:szCs w:val="16"/>
        </w:rPr>
        <w:t xml:space="preserve"> requires that 35% - 45% of the TOC in the raw water is removed through the treatment processes.</w:t>
      </w:r>
    </w:p>
    <w:p w14:paraId="0DD4ADE6" w14:textId="77777777" w:rsidR="00147665" w:rsidRPr="00596951" w:rsidRDefault="00147665" w:rsidP="00147665">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Turbidity</w:t>
      </w:r>
      <w:r w:rsidRPr="00596951">
        <w:rPr>
          <w:color w:val="000000"/>
          <w:sz w:val="16"/>
          <w:szCs w:val="16"/>
        </w:rPr>
        <w:t xml:space="preserve"> – Turbidity has no health effects</w:t>
      </w:r>
      <w:r w:rsidR="00D06D76" w:rsidRPr="00596951">
        <w:rPr>
          <w:color w:val="000000"/>
          <w:sz w:val="16"/>
          <w:szCs w:val="16"/>
        </w:rPr>
        <w:t xml:space="preserve">.  However, turbidity can interfere with disinfection and provide a medium microbial growth.  Turbidity is measured as an indication of the effectiveness of the filtration process.  </w:t>
      </w:r>
      <w:r w:rsidRPr="00596951">
        <w:rPr>
          <w:color w:val="000000"/>
          <w:sz w:val="16"/>
          <w:szCs w:val="16"/>
        </w:rPr>
        <w:t xml:space="preserve">The </w:t>
      </w:r>
      <w:r w:rsidRPr="00596951">
        <w:rPr>
          <w:i/>
          <w:color w:val="000000"/>
          <w:sz w:val="16"/>
          <w:szCs w:val="16"/>
        </w:rPr>
        <w:t>Treatment Technique</w:t>
      </w:r>
      <w:r w:rsidR="00C14B40" w:rsidRPr="00596951">
        <w:rPr>
          <w:color w:val="000000"/>
          <w:sz w:val="16"/>
          <w:szCs w:val="16"/>
        </w:rPr>
        <w:t xml:space="preserve"> for turbidity requires that no individual sample exceeds 1 NTU and 95% of the samples collected during the month must be less than 0.3 NTU.</w:t>
      </w:r>
    </w:p>
    <w:p w14:paraId="332013D7"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Action Level</w:t>
      </w:r>
      <w:r w:rsidRPr="00596951">
        <w:rPr>
          <w:color w:val="000000"/>
          <w:sz w:val="16"/>
          <w:szCs w:val="16"/>
        </w:rPr>
        <w:t xml:space="preserve"> - the concentration of a contaminant which, if exceeded, triggers treatment or other requirements which a water system must follow.</w:t>
      </w:r>
    </w:p>
    <w:p w14:paraId="70A5FD4A"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Maximum Contaminant Level</w:t>
      </w:r>
      <w:r w:rsidRPr="00596951">
        <w:rPr>
          <w:color w:val="000000"/>
          <w:sz w:val="16"/>
          <w:szCs w:val="16"/>
        </w:rPr>
        <w:t xml:space="preserve"> - The "Maximum Allowed" (MCL) is the highest level of a contaminant that is allowed in drinking water.  MCLs are set as close to the MCLGs as feasible using the best available treatment technology.</w:t>
      </w:r>
    </w:p>
    <w:p w14:paraId="2AF2E616" w14:textId="77777777" w:rsidR="00500E0F" w:rsidRPr="00596951" w:rsidRDefault="00500E0F">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color w:val="000000"/>
          <w:sz w:val="16"/>
          <w:szCs w:val="16"/>
        </w:rPr>
      </w:pPr>
      <w:r w:rsidRPr="00596951">
        <w:rPr>
          <w:color w:val="000000"/>
          <w:sz w:val="16"/>
          <w:szCs w:val="16"/>
          <w:u w:val="single"/>
        </w:rPr>
        <w:t>Maximum Contaminant Level Goal</w:t>
      </w:r>
      <w:r w:rsidRPr="00596951">
        <w:rPr>
          <w:color w:val="000000"/>
          <w:sz w:val="16"/>
          <w:szCs w:val="16"/>
        </w:rPr>
        <w:t xml:space="preserve"> -The "Goal"(MCLG) is the level of a contaminant in drinking water below which there is no known or expected risk to health.  MCLGs allow for a margin of safety.</w:t>
      </w:r>
    </w:p>
    <w:p w14:paraId="4371AA8A" w14:textId="77777777" w:rsidR="00C13E23" w:rsidRPr="00596951" w:rsidRDefault="00C13E23" w:rsidP="00C13E23">
      <w:pPr>
        <w:pStyle w:val="BodyTextIndent3"/>
        <w:ind w:left="0"/>
      </w:pPr>
      <w:r w:rsidRPr="00596951">
        <w:rPr>
          <w:bCs/>
          <w:u w:val="single"/>
        </w:rPr>
        <w:t>Maximum Residual Disinfectant Level (MRDL):</w:t>
      </w:r>
      <w:r w:rsidRPr="00596951">
        <w:t xml:space="preserve"> The highest level of a disinfectant allowed in drinking</w:t>
      </w:r>
      <w:r w:rsidR="00EB695D" w:rsidRPr="00596951">
        <w:t xml:space="preserve"> water.  There is </w:t>
      </w:r>
      <w:r w:rsidRPr="00596951">
        <w:t>convincing evidence that addition of a disinfectant is necessary for control of microbial contaminants.</w:t>
      </w:r>
    </w:p>
    <w:p w14:paraId="7AA85415" w14:textId="77777777" w:rsidR="00C13E23" w:rsidRPr="00596951" w:rsidRDefault="00C13E23" w:rsidP="00C13E23">
      <w:pPr>
        <w:pStyle w:val="BodyTextIndent3"/>
        <w:ind w:left="0"/>
      </w:pPr>
      <w:r w:rsidRPr="00596951">
        <w:rPr>
          <w:bCs/>
          <w:u w:val="single"/>
        </w:rPr>
        <w:t xml:space="preserve">Maximum Residual Disinfectant </w:t>
      </w:r>
      <w:r w:rsidR="00CB291D" w:rsidRPr="00596951">
        <w:rPr>
          <w:bCs/>
          <w:u w:val="single"/>
        </w:rPr>
        <w:t xml:space="preserve">Level </w:t>
      </w:r>
      <w:r w:rsidRPr="00596951">
        <w:rPr>
          <w:bCs/>
          <w:u w:val="single"/>
        </w:rPr>
        <w:t>Goal (MRDLG):</w:t>
      </w:r>
      <w:r w:rsidRPr="00596951">
        <w:rPr>
          <w:u w:val="single"/>
        </w:rPr>
        <w:t xml:space="preserve"> </w:t>
      </w:r>
      <w:r w:rsidRPr="00596951">
        <w:t>The level of a drinking water disinfectant, below which there is no known or    expected risk to health.  MRDLGs do not reflect the benefits of the use of disinfectants to control microbial contamination</w:t>
      </w:r>
    </w:p>
    <w:p w14:paraId="26AEB5AC" w14:textId="77777777" w:rsidR="00CB291D" w:rsidRPr="00596951" w:rsidRDefault="00CB291D" w:rsidP="00CB291D">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sz w:val="16"/>
          <w:szCs w:val="16"/>
        </w:rPr>
      </w:pPr>
      <w:r w:rsidRPr="00596951">
        <w:rPr>
          <w:sz w:val="16"/>
          <w:szCs w:val="16"/>
          <w:u w:val="single"/>
        </w:rPr>
        <w:t>Secondary Contaminant-</w:t>
      </w:r>
      <w:r w:rsidRPr="00596951">
        <w:rPr>
          <w:sz w:val="16"/>
          <w:szCs w:val="16"/>
        </w:rPr>
        <w:t xml:space="preserve"> Substances that do not have an impact on health. Secondary Contaminants affect aesthetic qualities such as odor, </w:t>
      </w:r>
      <w:proofErr w:type="gramStart"/>
      <w:r w:rsidRPr="00596951">
        <w:rPr>
          <w:sz w:val="16"/>
          <w:szCs w:val="16"/>
        </w:rPr>
        <w:t>taste</w:t>
      </w:r>
      <w:proofErr w:type="gramEnd"/>
      <w:r w:rsidRPr="00596951">
        <w:rPr>
          <w:sz w:val="16"/>
          <w:szCs w:val="16"/>
        </w:rPr>
        <w:t xml:space="preserve"> or appearance.  Secondary standards are recommendations, not mandates. </w:t>
      </w:r>
    </w:p>
    <w:p w14:paraId="177C4DB2" w14:textId="77777777" w:rsidR="00CB291D" w:rsidRPr="00596951" w:rsidRDefault="00CB291D" w:rsidP="00CB291D">
      <w:pPr>
        <w:widowControl/>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ind w:left="630" w:hanging="630"/>
        <w:rPr>
          <w:sz w:val="16"/>
          <w:szCs w:val="16"/>
        </w:rPr>
      </w:pPr>
      <w:r w:rsidRPr="00596951">
        <w:rPr>
          <w:sz w:val="16"/>
          <w:szCs w:val="16"/>
          <w:u w:val="single"/>
        </w:rPr>
        <w:t>Recommended Upper Limit</w:t>
      </w:r>
      <w:r w:rsidRPr="00596951">
        <w:rPr>
          <w:sz w:val="16"/>
          <w:szCs w:val="16"/>
        </w:rPr>
        <w:t xml:space="preserve"> (RUL) – Recommended maximum concentration of secondary contaminants.  These reflect aesthetic qualities such as odor, </w:t>
      </w:r>
      <w:proofErr w:type="gramStart"/>
      <w:r w:rsidRPr="00596951">
        <w:rPr>
          <w:sz w:val="16"/>
          <w:szCs w:val="16"/>
        </w:rPr>
        <w:t>taste</w:t>
      </w:r>
      <w:proofErr w:type="gramEnd"/>
      <w:r w:rsidRPr="00596951">
        <w:rPr>
          <w:sz w:val="16"/>
          <w:szCs w:val="16"/>
        </w:rPr>
        <w:t xml:space="preserve"> or appearance.  RUL’s are recommendations, not mandates.</w:t>
      </w:r>
    </w:p>
    <w:p w14:paraId="16BD60B6" w14:textId="77777777" w:rsidR="00500E0F" w:rsidRPr="00596951" w:rsidRDefault="00500E0F">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p w14:paraId="7A33DEAF" w14:textId="77777777" w:rsidR="00500E0F" w:rsidRPr="00596951" w:rsidRDefault="00500E0F">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r w:rsidRPr="00596951">
        <w:rPr>
          <w:color w:val="000000"/>
          <w:sz w:val="16"/>
          <w:szCs w:val="16"/>
        </w:rPr>
        <w:t xml:space="preserve">The Safe Drinking Water Act regulations allow monitoring waivers to reduce or eliminate the monitoring requirements for asbestos, volatile organic </w:t>
      </w:r>
      <w:proofErr w:type="gramStart"/>
      <w:r w:rsidRPr="00596951">
        <w:rPr>
          <w:color w:val="000000"/>
          <w:sz w:val="16"/>
          <w:szCs w:val="16"/>
        </w:rPr>
        <w:t>chemicals</w:t>
      </w:r>
      <w:proofErr w:type="gramEnd"/>
      <w:r w:rsidRPr="00596951">
        <w:rPr>
          <w:color w:val="000000"/>
          <w:sz w:val="16"/>
          <w:szCs w:val="16"/>
        </w:rPr>
        <w:t xml:space="preserve"> and s</w:t>
      </w:r>
      <w:r w:rsidR="00762EB4" w:rsidRPr="00596951">
        <w:rPr>
          <w:color w:val="000000"/>
          <w:sz w:val="16"/>
          <w:szCs w:val="16"/>
        </w:rPr>
        <w:t>ynthetic organic chemicals.  The NJAWC S</w:t>
      </w:r>
      <w:r w:rsidRPr="00596951">
        <w:rPr>
          <w:color w:val="000000"/>
          <w:sz w:val="16"/>
          <w:szCs w:val="16"/>
        </w:rPr>
        <w:t xml:space="preserve">ystem received monitoring waivers for </w:t>
      </w:r>
      <w:r w:rsidR="004F5D6E" w:rsidRPr="00596951">
        <w:rPr>
          <w:color w:val="000000"/>
          <w:sz w:val="16"/>
          <w:szCs w:val="16"/>
        </w:rPr>
        <w:t>asbestos and synthetic organic chemicals.</w:t>
      </w:r>
    </w:p>
    <w:p w14:paraId="32F2E519" w14:textId="77777777" w:rsidR="00E040FB" w:rsidRPr="00596951" w:rsidRDefault="00E040FB">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rPr>
          <w:color w:val="000000"/>
          <w:sz w:val="16"/>
          <w:szCs w:val="16"/>
        </w:rPr>
      </w:pPr>
    </w:p>
    <w:p w14:paraId="523A6CC4" w14:textId="77777777" w:rsidR="000E305C" w:rsidRPr="00596951" w:rsidRDefault="000E305C" w:rsidP="000E305C">
      <w:pPr>
        <w:pStyle w:val="BodyText3"/>
        <w:rPr>
          <w:sz w:val="16"/>
          <w:szCs w:val="16"/>
        </w:rPr>
      </w:pPr>
      <w:r w:rsidRPr="00596951">
        <w:rPr>
          <w:sz w:val="16"/>
          <w:szCs w:val="16"/>
        </w:rPr>
        <w:t>If you have any questions about this report or concerning your drinking water, please call the Lake Como Water Department at 732-681-3393.  We want our valued customers to be informed about their drinking water. If you want to learn more, please attend any of our regularly scheduled Township Meetings. The Borough of Lake Como Council meets on the 1</w:t>
      </w:r>
      <w:r w:rsidRPr="00596951">
        <w:rPr>
          <w:sz w:val="16"/>
          <w:szCs w:val="16"/>
          <w:vertAlign w:val="superscript"/>
        </w:rPr>
        <w:t>st</w:t>
      </w:r>
      <w:r w:rsidRPr="00596951">
        <w:rPr>
          <w:sz w:val="16"/>
          <w:szCs w:val="16"/>
        </w:rPr>
        <w:t xml:space="preserve"> and 3</w:t>
      </w:r>
      <w:r w:rsidRPr="00596951">
        <w:rPr>
          <w:sz w:val="16"/>
          <w:szCs w:val="16"/>
          <w:vertAlign w:val="superscript"/>
        </w:rPr>
        <w:t>rd</w:t>
      </w:r>
      <w:r w:rsidRPr="00596951">
        <w:rPr>
          <w:sz w:val="16"/>
          <w:szCs w:val="16"/>
        </w:rPr>
        <w:t xml:space="preserve"> Tuesday of each month at 7:30 pm at the </w:t>
      </w:r>
      <w:proofErr w:type="spellStart"/>
      <w:r w:rsidRPr="00596951">
        <w:rPr>
          <w:sz w:val="16"/>
          <w:szCs w:val="16"/>
        </w:rPr>
        <w:t>Boro</w:t>
      </w:r>
      <w:proofErr w:type="spellEnd"/>
      <w:r w:rsidRPr="00596951">
        <w:rPr>
          <w:sz w:val="16"/>
          <w:szCs w:val="16"/>
        </w:rPr>
        <w:t xml:space="preserve"> Hall, 1740 Main Street.</w:t>
      </w:r>
    </w:p>
    <w:p w14:paraId="266B8155" w14:textId="77777777" w:rsidR="000E305C" w:rsidRPr="00596951" w:rsidRDefault="000E305C"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054D6376" w14:textId="77777777" w:rsidR="005E6B50" w:rsidRPr="00596951" w:rsidRDefault="005E6B50"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04ED6795" w14:textId="77777777" w:rsidR="000238A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22AB7E12"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28104232"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12C840D9"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276C7FA7"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0869F3B3"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63B6DF2F"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799D0103"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173CC25C"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10F8F70D" w14:textId="77777777" w:rsid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3A2A66F8" w14:textId="77777777" w:rsidR="00596951" w:rsidRPr="00596951" w:rsidRDefault="0059695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07BD093F" w14:textId="77777777" w:rsidR="000238A1" w:rsidRPr="0059695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7A185E7F" w14:textId="77777777" w:rsidR="000238A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13EE1936" w14:textId="77777777" w:rsidR="000238A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3049F5D3" w14:textId="77777777" w:rsidR="000238A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206864E3" w14:textId="77777777" w:rsidR="000238A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5FF32C02" w14:textId="77777777" w:rsidR="000238A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0EEC36E0" w14:textId="7445DDB2" w:rsidR="000238A1" w:rsidRDefault="000238A1"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3756FD23" w14:textId="28D9DC9B"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48F0F5BB" w14:textId="328FC76F"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50E2C331" w14:textId="54F154D8"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4950D33C" w14:textId="3131ABD2"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5999570D" w14:textId="6AAD7DAA" w:rsidR="00D92139" w:rsidRDefault="00D92139"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1CBACAD6" w14:textId="77777777" w:rsidR="00D92139" w:rsidRDefault="00D92139"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558E4B39" w14:textId="7420AADA"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244752E0" w14:textId="125F76ED"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7362236F" w14:textId="5DA092DF"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742F6088" w14:textId="77777777" w:rsidR="00D92139" w:rsidRDefault="00D92139"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76152EB6" w14:textId="3F0C59A0" w:rsidR="00C46E37" w:rsidRDefault="00C46E37" w:rsidP="00E040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7"/>
          <w:szCs w:val="17"/>
        </w:rPr>
      </w:pPr>
    </w:p>
    <w:p w14:paraId="67BAEC19" w14:textId="77777777" w:rsidR="00AB22E0" w:rsidRDefault="00AB22E0" w:rsidP="00AB22E0">
      <w:pPr>
        <w:pStyle w:val="CCRHeading"/>
        <w:rPr>
          <w:rFonts w:ascii="Times New Roman" w:hAnsi="Times New Roman"/>
          <w:b/>
          <w:color w:val="000000"/>
          <w:sz w:val="18"/>
          <w:szCs w:val="18"/>
          <w:u w:val="single"/>
        </w:rPr>
      </w:pPr>
      <w:r w:rsidRPr="001C1F94">
        <w:rPr>
          <w:rFonts w:ascii="Times New Roman" w:hAnsi="Times New Roman"/>
          <w:b/>
          <w:color w:val="000000"/>
          <w:sz w:val="18"/>
          <w:szCs w:val="18"/>
          <w:u w:val="single"/>
        </w:rPr>
        <w:t>Our Water Research Efforts</w:t>
      </w:r>
    </w:p>
    <w:p w14:paraId="09005C6B" w14:textId="77777777" w:rsidR="00AB22E0" w:rsidRPr="00AB22E0" w:rsidRDefault="00AB22E0" w:rsidP="00AB22E0">
      <w:pPr>
        <w:pStyle w:val="CCRHeading"/>
        <w:rPr>
          <w:rFonts w:ascii="Times New Roman" w:hAnsi="Times New Roman"/>
          <w:color w:val="000000"/>
          <w:sz w:val="16"/>
          <w:szCs w:val="16"/>
        </w:rPr>
      </w:pP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is a protozoan found in surface water throughout the U.S. Although filtration removes </w:t>
      </w: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the </w:t>
      </w:r>
      <w:proofErr w:type="gramStart"/>
      <w:r w:rsidRPr="00AB22E0">
        <w:rPr>
          <w:rFonts w:ascii="Times New Roman" w:hAnsi="Times New Roman"/>
          <w:color w:val="000000"/>
          <w:sz w:val="16"/>
          <w:szCs w:val="16"/>
        </w:rPr>
        <w:t>most commonly used</w:t>
      </w:r>
      <w:proofErr w:type="gramEnd"/>
      <w:r w:rsidRPr="00AB22E0">
        <w:rPr>
          <w:rFonts w:ascii="Times New Roman" w:hAnsi="Times New Roman"/>
          <w:color w:val="000000"/>
          <w:sz w:val="16"/>
          <w:szCs w:val="16"/>
        </w:rPr>
        <w:t xml:space="preserve"> filtration methods cannot guarantee 100 percent removal. Ingestion of </w:t>
      </w: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may cause cryptosporidiosis, an abdominal infection. Symptoms of infection include nausea, diarrhea, and abdominal cramps. Most healthy individuals can overcome the disease within a few weeks. However, people with severely weakened immune systems have a risk of developing a life-threatening illness. We encourage such people to consult their doctors regarding appropriate precautions to take to avoid infection. </w:t>
      </w:r>
      <w:r w:rsidRPr="00AB22E0">
        <w:rPr>
          <w:rFonts w:ascii="Times New Roman" w:hAnsi="Times New Roman"/>
          <w:i/>
          <w:color w:val="000000"/>
          <w:sz w:val="16"/>
          <w:szCs w:val="16"/>
        </w:rPr>
        <w:t>Cryptosporidium</w:t>
      </w:r>
      <w:r w:rsidRPr="00AB22E0">
        <w:rPr>
          <w:rFonts w:ascii="Times New Roman" w:hAnsi="Times New Roman"/>
          <w:color w:val="000000"/>
          <w:sz w:val="16"/>
          <w:szCs w:val="16"/>
        </w:rPr>
        <w:t xml:space="preserve"> must be ingested to cause disease. It can also be spread through means other than drinking water. For additional information regarding cryptosporidiosis and how it may impact those with weakened immune systems, please contact your personal health care provider. </w:t>
      </w:r>
    </w:p>
    <w:p w14:paraId="6DE62679" w14:textId="77777777" w:rsidR="00AB22E0" w:rsidRPr="00AB22E0" w:rsidRDefault="00AB22E0" w:rsidP="00AB22E0">
      <w:pPr>
        <w:pStyle w:val="CCRHeading"/>
        <w:rPr>
          <w:rFonts w:ascii="Times New Roman" w:hAnsi="Times New Roman"/>
          <w:b/>
          <w:color w:val="000000"/>
          <w:sz w:val="18"/>
          <w:szCs w:val="18"/>
          <w:u w:val="single"/>
        </w:rPr>
      </w:pPr>
      <w:r w:rsidRPr="00AB22E0">
        <w:rPr>
          <w:rFonts w:ascii="Times New Roman" w:hAnsi="Times New Roman"/>
          <w:color w:val="000000"/>
          <w:sz w:val="16"/>
          <w:szCs w:val="16"/>
        </w:rPr>
        <w:t xml:space="preserve">The U.S. EPA issued a rule in January 2006 that requires systems with higher </w:t>
      </w:r>
      <w:r w:rsidRPr="00AB22E0">
        <w:rPr>
          <w:rFonts w:ascii="Times New Roman" w:hAnsi="Times New Roman"/>
          <w:i/>
          <w:iCs/>
          <w:color w:val="000000"/>
          <w:sz w:val="16"/>
          <w:szCs w:val="16"/>
        </w:rPr>
        <w:t>Cryptosporidium</w:t>
      </w:r>
      <w:r w:rsidRPr="00AB22E0">
        <w:rPr>
          <w:rFonts w:ascii="Times New Roman" w:hAnsi="Times New Roman"/>
          <w:color w:val="000000"/>
          <w:sz w:val="16"/>
          <w:szCs w:val="16"/>
        </w:rPr>
        <w:t xml:space="preserve"> levels in their source water to provide additional treatment. To comply with this rule, New Jersey American Water once again began conducting 24 consecutive months of monitoring for </w:t>
      </w:r>
      <w:r w:rsidRPr="00AB22E0">
        <w:rPr>
          <w:rFonts w:ascii="Times New Roman" w:hAnsi="Times New Roman"/>
          <w:i/>
          <w:iCs/>
          <w:color w:val="000000"/>
          <w:sz w:val="16"/>
          <w:szCs w:val="16"/>
        </w:rPr>
        <w:t>Cryptosporidium</w:t>
      </w:r>
      <w:r w:rsidRPr="00AB22E0">
        <w:rPr>
          <w:rFonts w:ascii="Times New Roman" w:hAnsi="Times New Roman"/>
          <w:color w:val="000000"/>
          <w:sz w:val="16"/>
          <w:szCs w:val="16"/>
        </w:rPr>
        <w:t xml:space="preserve"> in our raw water sources starting in in 2015. The monitoring to date indicates the presence of these organisms in the source water. </w:t>
      </w:r>
      <w:r w:rsidRPr="00AB22E0">
        <w:rPr>
          <w:rFonts w:ascii="Times New Roman" w:hAnsi="Times New Roman"/>
          <w:bCs/>
          <w:color w:val="000000"/>
          <w:sz w:val="16"/>
          <w:szCs w:val="16"/>
        </w:rPr>
        <w:t>The samples were collected from the source before the water was processed through our treatment plants.</w:t>
      </w:r>
      <w:r w:rsidRPr="00AB22E0">
        <w:rPr>
          <w:rFonts w:ascii="Times New Roman" w:hAnsi="Times New Roman"/>
          <w:color w:val="000000"/>
          <w:sz w:val="16"/>
          <w:szCs w:val="16"/>
        </w:rPr>
        <w:t xml:space="preserve"> We continued monitoring until April 2017. The data collected is presented in the Source Water Monitoring table below. </w:t>
      </w:r>
    </w:p>
    <w:p w14:paraId="315ED33D" w14:textId="77777777" w:rsidR="00AB22E0" w:rsidRPr="001C1F94" w:rsidRDefault="00AB22E0" w:rsidP="00AB22E0">
      <w:pPr>
        <w:pStyle w:val="Heading3"/>
        <w:spacing w:before="220" w:after="20"/>
        <w:rPr>
          <w:sz w:val="18"/>
          <w:szCs w:val="18"/>
          <w:u w:val="single"/>
        </w:rPr>
      </w:pPr>
      <w:r w:rsidRPr="001C1F94">
        <w:rPr>
          <w:sz w:val="18"/>
          <w:szCs w:val="18"/>
          <w:u w:val="single"/>
        </w:rPr>
        <w:t>Source Water Monitoring</w:t>
      </w:r>
    </w:p>
    <w:tbl>
      <w:tblPr>
        <w:tblW w:w="99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1620"/>
        <w:gridCol w:w="2070"/>
        <w:gridCol w:w="2457"/>
      </w:tblGrid>
      <w:tr w:rsidR="00AB22E0" w:rsidRPr="00C46E37" w14:paraId="408786FC" w14:textId="77777777" w:rsidTr="00AB22E0">
        <w:trPr>
          <w:trHeight w:val="109"/>
        </w:trPr>
        <w:tc>
          <w:tcPr>
            <w:tcW w:w="1530" w:type="dxa"/>
            <w:shd w:val="clear" w:color="auto" w:fill="FFFFFF"/>
            <w:vAlign w:val="center"/>
          </w:tcPr>
          <w:p w14:paraId="1DDA9890" w14:textId="77777777" w:rsidR="00AB22E0" w:rsidRPr="001C1F94" w:rsidRDefault="00AB22E0" w:rsidP="00AB22E0">
            <w:pPr>
              <w:pStyle w:val="CCRTableHeading"/>
              <w:jc w:val="left"/>
              <w:rPr>
                <w:rFonts w:ascii="Times New Roman" w:hAnsi="Times New Roman"/>
                <w:color w:val="000000"/>
              </w:rPr>
            </w:pPr>
            <w:r w:rsidRPr="001C1F94">
              <w:rPr>
                <w:rFonts w:ascii="Times New Roman" w:hAnsi="Times New Roman"/>
                <w:color w:val="000000"/>
              </w:rPr>
              <w:t>Contaminant</w:t>
            </w:r>
          </w:p>
        </w:tc>
        <w:tc>
          <w:tcPr>
            <w:tcW w:w="2250" w:type="dxa"/>
            <w:shd w:val="clear" w:color="auto" w:fill="FFFFFF"/>
            <w:vAlign w:val="center"/>
          </w:tcPr>
          <w:p w14:paraId="661B9823"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Swimming River</w:t>
            </w:r>
          </w:p>
          <w:p w14:paraId="4BA87006"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source water</w:t>
            </w:r>
          </w:p>
        </w:tc>
        <w:tc>
          <w:tcPr>
            <w:tcW w:w="1620" w:type="dxa"/>
            <w:shd w:val="clear" w:color="auto" w:fill="FFFFFF"/>
            <w:vAlign w:val="center"/>
          </w:tcPr>
          <w:p w14:paraId="17DE72F2"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Jumping Brook</w:t>
            </w:r>
          </w:p>
          <w:p w14:paraId="4BEC5C72"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 xml:space="preserve">source water </w:t>
            </w:r>
          </w:p>
        </w:tc>
        <w:tc>
          <w:tcPr>
            <w:tcW w:w="2070" w:type="dxa"/>
            <w:shd w:val="clear" w:color="auto" w:fill="FFFFFF"/>
            <w:vAlign w:val="center"/>
          </w:tcPr>
          <w:p w14:paraId="45A35389"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 xml:space="preserve">Oak Glen </w:t>
            </w:r>
          </w:p>
          <w:p w14:paraId="25C88B9C" w14:textId="77777777" w:rsidR="00AB22E0" w:rsidRPr="001C1F94" w:rsidRDefault="00AB22E0" w:rsidP="00AB22E0">
            <w:pPr>
              <w:pStyle w:val="CCRTableHeading"/>
              <w:rPr>
                <w:rFonts w:ascii="Times New Roman" w:hAnsi="Times New Roman"/>
                <w:color w:val="000000"/>
              </w:rPr>
            </w:pPr>
            <w:r w:rsidRPr="001C1F94">
              <w:rPr>
                <w:rFonts w:ascii="Times New Roman" w:hAnsi="Times New Roman"/>
                <w:color w:val="000000"/>
              </w:rPr>
              <w:t>source Water</w:t>
            </w:r>
          </w:p>
        </w:tc>
        <w:tc>
          <w:tcPr>
            <w:tcW w:w="2457" w:type="dxa"/>
            <w:shd w:val="clear" w:color="auto" w:fill="FFFFFF"/>
            <w:vAlign w:val="center"/>
          </w:tcPr>
          <w:p w14:paraId="19A0952C" w14:textId="77777777" w:rsidR="00AB22E0" w:rsidRPr="001C1F94" w:rsidRDefault="00AB22E0" w:rsidP="00AB22E0">
            <w:pPr>
              <w:pStyle w:val="CCRTableHeading"/>
              <w:jc w:val="left"/>
              <w:rPr>
                <w:rFonts w:ascii="Times New Roman" w:hAnsi="Times New Roman"/>
                <w:color w:val="000000"/>
              </w:rPr>
            </w:pPr>
          </w:p>
        </w:tc>
      </w:tr>
      <w:tr w:rsidR="00AB22E0" w:rsidRPr="00C46E37" w14:paraId="152C3673" w14:textId="77777777" w:rsidTr="00AB22E0">
        <w:trPr>
          <w:trHeight w:val="80"/>
        </w:trPr>
        <w:tc>
          <w:tcPr>
            <w:tcW w:w="1530" w:type="dxa"/>
            <w:shd w:val="clear" w:color="auto" w:fill="auto"/>
            <w:vAlign w:val="center"/>
          </w:tcPr>
          <w:p w14:paraId="2A524EC2" w14:textId="77777777" w:rsidR="00AB22E0" w:rsidRPr="00C46E37" w:rsidRDefault="00AB22E0" w:rsidP="00AB22E0">
            <w:pPr>
              <w:pStyle w:val="CCRTableCopy"/>
              <w:jc w:val="left"/>
              <w:rPr>
                <w:rFonts w:ascii="Times New Roman" w:hAnsi="Times New Roman"/>
                <w:szCs w:val="20"/>
              </w:rPr>
            </w:pPr>
            <w:r w:rsidRPr="00C46E37">
              <w:rPr>
                <w:rFonts w:ascii="Times New Roman" w:hAnsi="Times New Roman"/>
                <w:i/>
                <w:szCs w:val="20"/>
              </w:rPr>
              <w:t>Cryptosporidium</w:t>
            </w:r>
            <w:r w:rsidRPr="00C46E37">
              <w:rPr>
                <w:rFonts w:ascii="Times New Roman" w:hAnsi="Times New Roman"/>
                <w:szCs w:val="20"/>
              </w:rPr>
              <w:t>, Oocysts/L</w:t>
            </w:r>
          </w:p>
        </w:tc>
        <w:tc>
          <w:tcPr>
            <w:tcW w:w="2250" w:type="dxa"/>
            <w:vAlign w:val="center"/>
          </w:tcPr>
          <w:p w14:paraId="32A440D1"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ND – 0.100</w:t>
            </w:r>
          </w:p>
        </w:tc>
        <w:tc>
          <w:tcPr>
            <w:tcW w:w="1620" w:type="dxa"/>
            <w:shd w:val="clear" w:color="auto" w:fill="auto"/>
            <w:vAlign w:val="center"/>
          </w:tcPr>
          <w:p w14:paraId="625771AF"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ND</w:t>
            </w:r>
          </w:p>
        </w:tc>
        <w:tc>
          <w:tcPr>
            <w:tcW w:w="2070" w:type="dxa"/>
            <w:shd w:val="clear" w:color="auto" w:fill="auto"/>
            <w:vAlign w:val="center"/>
          </w:tcPr>
          <w:p w14:paraId="4FB125A8"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ND</w:t>
            </w:r>
          </w:p>
        </w:tc>
        <w:tc>
          <w:tcPr>
            <w:tcW w:w="2457" w:type="dxa"/>
            <w:vMerge w:val="restart"/>
            <w:shd w:val="clear" w:color="auto" w:fill="auto"/>
            <w:vAlign w:val="center"/>
          </w:tcPr>
          <w:p w14:paraId="59FE8B20" w14:textId="77777777" w:rsidR="00AB22E0" w:rsidRPr="00C46E37" w:rsidRDefault="00AB22E0" w:rsidP="00AB22E0">
            <w:pPr>
              <w:pStyle w:val="CCRTableCopy"/>
              <w:jc w:val="left"/>
              <w:rPr>
                <w:rFonts w:ascii="Times New Roman" w:hAnsi="Times New Roman"/>
                <w:szCs w:val="20"/>
              </w:rPr>
            </w:pPr>
            <w:r w:rsidRPr="00C46E37">
              <w:rPr>
                <w:rFonts w:ascii="Times New Roman" w:hAnsi="Times New Roman"/>
                <w:szCs w:val="20"/>
              </w:rPr>
              <w:t>Microbial pathogens found in surface waters throughout the United States.</w:t>
            </w:r>
          </w:p>
        </w:tc>
      </w:tr>
      <w:tr w:rsidR="00AB22E0" w:rsidRPr="00C46E37" w14:paraId="440D4CCF" w14:textId="77777777" w:rsidTr="00AB22E0">
        <w:trPr>
          <w:trHeight w:val="350"/>
        </w:trPr>
        <w:tc>
          <w:tcPr>
            <w:tcW w:w="1530" w:type="dxa"/>
            <w:shd w:val="clear" w:color="auto" w:fill="auto"/>
            <w:vAlign w:val="center"/>
          </w:tcPr>
          <w:p w14:paraId="5C319BDD" w14:textId="77777777" w:rsidR="00AB22E0" w:rsidRPr="00C46E37" w:rsidRDefault="00AB22E0" w:rsidP="00AB22E0">
            <w:pPr>
              <w:pStyle w:val="CCRTableCopy"/>
              <w:jc w:val="left"/>
              <w:rPr>
                <w:rFonts w:ascii="Times New Roman" w:hAnsi="Times New Roman"/>
                <w:szCs w:val="20"/>
              </w:rPr>
            </w:pPr>
            <w:r w:rsidRPr="00C46E37">
              <w:rPr>
                <w:rFonts w:ascii="Times New Roman" w:hAnsi="Times New Roman"/>
                <w:i/>
                <w:szCs w:val="20"/>
              </w:rPr>
              <w:t>Giardia</w:t>
            </w:r>
            <w:r w:rsidRPr="00C46E37">
              <w:rPr>
                <w:rFonts w:ascii="Times New Roman" w:hAnsi="Times New Roman"/>
                <w:szCs w:val="20"/>
              </w:rPr>
              <w:t>, Cysts/L</w:t>
            </w:r>
          </w:p>
        </w:tc>
        <w:tc>
          <w:tcPr>
            <w:tcW w:w="2250" w:type="dxa"/>
            <w:vAlign w:val="center"/>
          </w:tcPr>
          <w:p w14:paraId="76354F10"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0 – 0.558</w:t>
            </w:r>
          </w:p>
        </w:tc>
        <w:tc>
          <w:tcPr>
            <w:tcW w:w="1620" w:type="dxa"/>
            <w:shd w:val="clear" w:color="auto" w:fill="auto"/>
            <w:vAlign w:val="center"/>
          </w:tcPr>
          <w:p w14:paraId="76271A96"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0 – 0.089</w:t>
            </w:r>
          </w:p>
        </w:tc>
        <w:tc>
          <w:tcPr>
            <w:tcW w:w="2070" w:type="dxa"/>
            <w:shd w:val="clear" w:color="auto" w:fill="auto"/>
            <w:vAlign w:val="center"/>
          </w:tcPr>
          <w:p w14:paraId="5533DD68" w14:textId="77777777" w:rsidR="00AB22E0" w:rsidRPr="00C46E37" w:rsidRDefault="00AB22E0" w:rsidP="00AB22E0">
            <w:pPr>
              <w:pStyle w:val="CCRTableCopy"/>
              <w:rPr>
                <w:rFonts w:ascii="Times New Roman" w:hAnsi="Times New Roman"/>
                <w:szCs w:val="20"/>
              </w:rPr>
            </w:pPr>
            <w:r w:rsidRPr="00C46E37">
              <w:rPr>
                <w:rFonts w:ascii="Times New Roman" w:hAnsi="Times New Roman"/>
                <w:szCs w:val="20"/>
              </w:rPr>
              <w:t>0 – 0.558</w:t>
            </w:r>
          </w:p>
        </w:tc>
        <w:tc>
          <w:tcPr>
            <w:tcW w:w="2457" w:type="dxa"/>
            <w:vMerge/>
            <w:shd w:val="clear" w:color="auto" w:fill="auto"/>
            <w:vAlign w:val="center"/>
          </w:tcPr>
          <w:p w14:paraId="41C1D4CB" w14:textId="77777777" w:rsidR="00AB22E0" w:rsidRPr="00C46E37" w:rsidRDefault="00AB22E0" w:rsidP="00AB22E0">
            <w:pPr>
              <w:pStyle w:val="CCRTableCopy"/>
              <w:jc w:val="left"/>
              <w:rPr>
                <w:rFonts w:ascii="Times New Roman" w:hAnsi="Times New Roman"/>
                <w:szCs w:val="18"/>
              </w:rPr>
            </w:pPr>
          </w:p>
        </w:tc>
      </w:tr>
    </w:tbl>
    <w:p w14:paraId="4D486B9A" w14:textId="77777777" w:rsidR="00AB22E0" w:rsidRDefault="00AB22E0" w:rsidP="00AB22E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16"/>
          <w:szCs w:val="16"/>
        </w:rPr>
      </w:pPr>
    </w:p>
    <w:p w14:paraId="6E54DAF1" w14:textId="77777777" w:rsidR="00AB22E0" w:rsidRDefault="00AB22E0" w:rsidP="00AB22E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color w:val="000000"/>
          <w:sz w:val="16"/>
          <w:szCs w:val="16"/>
        </w:rPr>
      </w:pPr>
    </w:p>
    <w:tbl>
      <w:tblPr>
        <w:tblW w:w="9900" w:type="dxa"/>
        <w:tblInd w:w="1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160"/>
        <w:gridCol w:w="720"/>
        <w:gridCol w:w="1800"/>
        <w:gridCol w:w="990"/>
        <w:gridCol w:w="630"/>
        <w:gridCol w:w="1260"/>
        <w:gridCol w:w="90"/>
        <w:gridCol w:w="2250"/>
      </w:tblGrid>
      <w:tr w:rsidR="00AB22E0" w14:paraId="7A99C86C" w14:textId="77777777" w:rsidTr="00AB22E0">
        <w:tc>
          <w:tcPr>
            <w:tcW w:w="9900" w:type="dxa"/>
            <w:gridSpan w:val="8"/>
          </w:tcPr>
          <w:p w14:paraId="48605440" w14:textId="77777777" w:rsidR="00AB22E0" w:rsidRDefault="00AB22E0" w:rsidP="00AB22E0">
            <w:pPr>
              <w:spacing w:line="14" w:lineRule="exact"/>
              <w:rPr>
                <w:color w:val="000000"/>
              </w:rPr>
            </w:pPr>
          </w:p>
          <w:p w14:paraId="328CE91A" w14:textId="77777777" w:rsidR="00AB22E0" w:rsidRPr="00690EBE" w:rsidRDefault="00AB22E0" w:rsidP="00AB22E0">
            <w:pPr>
              <w:pStyle w:val="Heading2"/>
              <w:rPr>
                <w:sz w:val="20"/>
              </w:rPr>
            </w:pPr>
            <w:r w:rsidRPr="00690EBE">
              <w:rPr>
                <w:sz w:val="20"/>
              </w:rPr>
              <w:t>New Jersey American W</w:t>
            </w:r>
            <w:r>
              <w:rPr>
                <w:sz w:val="20"/>
              </w:rPr>
              <w:t>ater – Coastal North: Monmouth Howell System 2020</w:t>
            </w:r>
            <w:r w:rsidRPr="00690EBE">
              <w:rPr>
                <w:sz w:val="20"/>
              </w:rPr>
              <w:t xml:space="preserve"> Test Results</w:t>
            </w:r>
          </w:p>
          <w:p w14:paraId="62D759B8" w14:textId="77777777" w:rsidR="00AB22E0" w:rsidRPr="00690EBE" w:rsidRDefault="00AB22E0" w:rsidP="00AB22E0">
            <w:pPr>
              <w:pStyle w:val="Heading2"/>
              <w:rPr>
                <w:sz w:val="16"/>
                <w:szCs w:val="16"/>
              </w:rPr>
            </w:pPr>
            <w:r w:rsidRPr="00690EBE">
              <w:rPr>
                <w:sz w:val="16"/>
                <w:szCs w:val="16"/>
              </w:rPr>
              <w:t xml:space="preserve"> PWSID # NJ1345001</w:t>
            </w:r>
          </w:p>
        </w:tc>
      </w:tr>
      <w:tr w:rsidR="00AB22E0" w14:paraId="73E442E3" w14:textId="77777777" w:rsidTr="00AB22E0">
        <w:tc>
          <w:tcPr>
            <w:tcW w:w="2160" w:type="dxa"/>
          </w:tcPr>
          <w:p w14:paraId="78AADC9B"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471284">
              <w:rPr>
                <w:b/>
                <w:color w:val="000000"/>
                <w:sz w:val="16"/>
                <w:szCs w:val="16"/>
              </w:rPr>
              <w:t>Contaminant</w:t>
            </w:r>
          </w:p>
        </w:tc>
        <w:tc>
          <w:tcPr>
            <w:tcW w:w="720" w:type="dxa"/>
          </w:tcPr>
          <w:p w14:paraId="4DDE0C6F" w14:textId="77777777" w:rsidR="00AB22E0" w:rsidRPr="00471284" w:rsidRDefault="00AB22E0" w:rsidP="00AB22E0">
            <w:pPr>
              <w:spacing w:line="14" w:lineRule="exact"/>
              <w:rPr>
                <w:b/>
                <w:color w:val="000000"/>
                <w:sz w:val="16"/>
                <w:szCs w:val="16"/>
              </w:rPr>
            </w:pPr>
          </w:p>
          <w:p w14:paraId="5A8FEE57"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Violation</w:t>
            </w:r>
          </w:p>
          <w:p w14:paraId="5EB76EA6"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Y/N</w:t>
            </w:r>
          </w:p>
        </w:tc>
        <w:tc>
          <w:tcPr>
            <w:tcW w:w="1800" w:type="dxa"/>
          </w:tcPr>
          <w:p w14:paraId="3E1CB77D" w14:textId="77777777" w:rsidR="00AB22E0" w:rsidRPr="00471284" w:rsidRDefault="00AB22E0" w:rsidP="00AB22E0">
            <w:pPr>
              <w:spacing w:line="14" w:lineRule="exact"/>
              <w:rPr>
                <w:b/>
                <w:color w:val="000000"/>
                <w:sz w:val="16"/>
                <w:szCs w:val="16"/>
              </w:rPr>
            </w:pPr>
          </w:p>
          <w:p w14:paraId="6EB80070"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 xml:space="preserve">Level </w:t>
            </w:r>
          </w:p>
          <w:p w14:paraId="23F5B436"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Detected</w:t>
            </w:r>
          </w:p>
        </w:tc>
        <w:tc>
          <w:tcPr>
            <w:tcW w:w="990" w:type="dxa"/>
          </w:tcPr>
          <w:p w14:paraId="240F4845" w14:textId="77777777" w:rsidR="00AB22E0" w:rsidRPr="00471284" w:rsidRDefault="00AB22E0" w:rsidP="00AB22E0">
            <w:pPr>
              <w:spacing w:line="14" w:lineRule="exact"/>
              <w:rPr>
                <w:b/>
                <w:color w:val="000000"/>
                <w:sz w:val="16"/>
                <w:szCs w:val="16"/>
              </w:rPr>
            </w:pPr>
          </w:p>
          <w:p w14:paraId="795451EF"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Units of</w:t>
            </w:r>
          </w:p>
          <w:p w14:paraId="32D839FB"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Measurement</w:t>
            </w:r>
          </w:p>
        </w:tc>
        <w:tc>
          <w:tcPr>
            <w:tcW w:w="630" w:type="dxa"/>
          </w:tcPr>
          <w:p w14:paraId="2C352B46" w14:textId="77777777" w:rsidR="00AB22E0" w:rsidRPr="00471284" w:rsidRDefault="00AB22E0" w:rsidP="00AB22E0">
            <w:pPr>
              <w:spacing w:line="14" w:lineRule="exact"/>
              <w:jc w:val="center"/>
              <w:rPr>
                <w:b/>
                <w:color w:val="000000"/>
                <w:sz w:val="16"/>
                <w:szCs w:val="16"/>
              </w:rPr>
            </w:pPr>
          </w:p>
          <w:p w14:paraId="0EC9F526" w14:textId="77777777" w:rsidR="00AB22E0"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MC</w:t>
            </w:r>
          </w:p>
          <w:p w14:paraId="74CE68AD"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LG</w:t>
            </w:r>
          </w:p>
        </w:tc>
        <w:tc>
          <w:tcPr>
            <w:tcW w:w="1260" w:type="dxa"/>
          </w:tcPr>
          <w:p w14:paraId="2D92A5B1" w14:textId="77777777" w:rsidR="00AB22E0" w:rsidRPr="00471284" w:rsidRDefault="00AB22E0" w:rsidP="00AB22E0">
            <w:pPr>
              <w:spacing w:line="14" w:lineRule="exact"/>
              <w:rPr>
                <w:b/>
                <w:color w:val="000000"/>
                <w:sz w:val="16"/>
                <w:szCs w:val="16"/>
              </w:rPr>
            </w:pPr>
          </w:p>
          <w:p w14:paraId="6DEB400E"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16"/>
                <w:szCs w:val="16"/>
              </w:rPr>
            </w:pPr>
            <w:r w:rsidRPr="00471284">
              <w:rPr>
                <w:b/>
                <w:color w:val="000000"/>
                <w:sz w:val="16"/>
                <w:szCs w:val="16"/>
              </w:rPr>
              <w:t>MCL</w:t>
            </w:r>
          </w:p>
        </w:tc>
        <w:tc>
          <w:tcPr>
            <w:tcW w:w="2340" w:type="dxa"/>
            <w:gridSpan w:val="2"/>
          </w:tcPr>
          <w:p w14:paraId="7505413C" w14:textId="77777777" w:rsidR="00AB22E0" w:rsidRPr="00471284" w:rsidRDefault="00AB22E0" w:rsidP="00AB22E0">
            <w:pPr>
              <w:spacing w:line="14" w:lineRule="exact"/>
              <w:rPr>
                <w:b/>
                <w:color w:val="000000"/>
                <w:sz w:val="16"/>
                <w:szCs w:val="16"/>
              </w:rPr>
            </w:pPr>
          </w:p>
          <w:p w14:paraId="65A48737" w14:textId="77777777" w:rsidR="00AB22E0" w:rsidRPr="00471284"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471284">
              <w:rPr>
                <w:b/>
                <w:color w:val="000000"/>
                <w:sz w:val="16"/>
                <w:szCs w:val="16"/>
              </w:rPr>
              <w:t>Likely Source of Contamination</w:t>
            </w:r>
          </w:p>
        </w:tc>
      </w:tr>
      <w:tr w:rsidR="00AB22E0" w:rsidRPr="008C4F29" w14:paraId="6387D03A" w14:textId="77777777" w:rsidTr="00AB22E0">
        <w:tc>
          <w:tcPr>
            <w:tcW w:w="9900" w:type="dxa"/>
            <w:gridSpan w:val="8"/>
          </w:tcPr>
          <w:p w14:paraId="16E6EC9D" w14:textId="77777777" w:rsidR="00AB22E0" w:rsidRPr="008C4F29" w:rsidRDefault="00AB22E0" w:rsidP="00AB22E0">
            <w:pPr>
              <w:spacing w:line="14" w:lineRule="exact"/>
              <w:rPr>
                <w:b/>
                <w:color w:val="000000"/>
                <w:sz w:val="16"/>
                <w:szCs w:val="16"/>
              </w:rPr>
            </w:pPr>
          </w:p>
          <w:p w14:paraId="340FF71D"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6"/>
                <w:szCs w:val="16"/>
              </w:rPr>
            </w:pPr>
            <w:r w:rsidRPr="008C4F29">
              <w:rPr>
                <w:b/>
                <w:color w:val="000000"/>
                <w:sz w:val="16"/>
                <w:szCs w:val="16"/>
              </w:rPr>
              <w:t>Microbiological Contaminants:</w:t>
            </w:r>
          </w:p>
        </w:tc>
      </w:tr>
      <w:tr w:rsidR="00AB22E0" w:rsidRPr="008C4F29" w14:paraId="422EE6B2" w14:textId="77777777" w:rsidTr="00AB22E0">
        <w:tc>
          <w:tcPr>
            <w:tcW w:w="2160" w:type="dxa"/>
          </w:tcPr>
          <w:p w14:paraId="6C4C1FDA" w14:textId="77777777" w:rsidR="00AB22E0" w:rsidRPr="008C4F29" w:rsidRDefault="00AB22E0" w:rsidP="00AB22E0">
            <w:pPr>
              <w:spacing w:line="14" w:lineRule="exact"/>
              <w:rPr>
                <w:color w:val="000000"/>
                <w:sz w:val="16"/>
                <w:szCs w:val="16"/>
              </w:rPr>
            </w:pPr>
          </w:p>
          <w:p w14:paraId="3F6EE5C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Turbidity</w:t>
            </w:r>
          </w:p>
        </w:tc>
        <w:tc>
          <w:tcPr>
            <w:tcW w:w="720" w:type="dxa"/>
          </w:tcPr>
          <w:p w14:paraId="1C71FF9A" w14:textId="77777777" w:rsidR="00AB22E0" w:rsidRPr="008C4F29" w:rsidRDefault="00AB22E0" w:rsidP="00AB22E0">
            <w:pPr>
              <w:spacing w:line="14" w:lineRule="exact"/>
              <w:jc w:val="center"/>
              <w:rPr>
                <w:color w:val="000000"/>
                <w:sz w:val="16"/>
                <w:szCs w:val="16"/>
              </w:rPr>
            </w:pPr>
          </w:p>
          <w:p w14:paraId="5C67778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08618C47" w14:textId="77777777" w:rsidR="00AB22E0" w:rsidRPr="008C4F29" w:rsidRDefault="00AB22E0" w:rsidP="00AB22E0">
            <w:pPr>
              <w:spacing w:line="14" w:lineRule="exact"/>
              <w:jc w:val="center"/>
              <w:rPr>
                <w:color w:val="000000"/>
                <w:sz w:val="16"/>
                <w:szCs w:val="16"/>
              </w:rPr>
            </w:pPr>
          </w:p>
          <w:p w14:paraId="214F3A8A"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Range = 0.</w:t>
            </w:r>
            <w:r>
              <w:rPr>
                <w:color w:val="000000"/>
                <w:sz w:val="16"/>
                <w:szCs w:val="16"/>
              </w:rPr>
              <w:t>01 – 0.29</w:t>
            </w:r>
          </w:p>
          <w:p w14:paraId="77858331"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Pr>
                <w:color w:val="000000"/>
                <w:sz w:val="16"/>
                <w:szCs w:val="16"/>
              </w:rPr>
              <w:t xml:space="preserve">100 </w:t>
            </w:r>
            <w:r w:rsidRPr="008C4F29">
              <w:rPr>
                <w:color w:val="000000"/>
                <w:sz w:val="16"/>
                <w:szCs w:val="16"/>
              </w:rPr>
              <w:t>% &lt; 0.3 NTU</w:t>
            </w:r>
          </w:p>
        </w:tc>
        <w:tc>
          <w:tcPr>
            <w:tcW w:w="990" w:type="dxa"/>
          </w:tcPr>
          <w:p w14:paraId="5806DE71" w14:textId="77777777" w:rsidR="00AB22E0" w:rsidRPr="008C4F29" w:rsidRDefault="00AB22E0" w:rsidP="00AB22E0">
            <w:pPr>
              <w:spacing w:line="14" w:lineRule="exact"/>
              <w:rPr>
                <w:color w:val="000000"/>
                <w:sz w:val="16"/>
                <w:szCs w:val="16"/>
              </w:rPr>
            </w:pPr>
          </w:p>
          <w:p w14:paraId="1A9087C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NTU</w:t>
            </w:r>
          </w:p>
        </w:tc>
        <w:tc>
          <w:tcPr>
            <w:tcW w:w="630" w:type="dxa"/>
          </w:tcPr>
          <w:p w14:paraId="35B54791" w14:textId="77777777" w:rsidR="00AB22E0" w:rsidRPr="008C4F29" w:rsidRDefault="00AB22E0" w:rsidP="00AB22E0">
            <w:pPr>
              <w:spacing w:line="14" w:lineRule="exact"/>
              <w:rPr>
                <w:color w:val="000000"/>
                <w:sz w:val="16"/>
                <w:szCs w:val="16"/>
              </w:rPr>
            </w:pPr>
          </w:p>
          <w:p w14:paraId="0687459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N/A</w:t>
            </w:r>
          </w:p>
        </w:tc>
        <w:tc>
          <w:tcPr>
            <w:tcW w:w="1260" w:type="dxa"/>
          </w:tcPr>
          <w:p w14:paraId="0E858960" w14:textId="77777777" w:rsidR="00AB22E0" w:rsidRPr="008C4F29" w:rsidRDefault="00AB22E0" w:rsidP="00AB22E0">
            <w:pPr>
              <w:spacing w:line="14" w:lineRule="exact"/>
              <w:rPr>
                <w:color w:val="000000"/>
                <w:sz w:val="16"/>
                <w:szCs w:val="16"/>
              </w:rPr>
            </w:pPr>
          </w:p>
          <w:p w14:paraId="33F3E159"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TT</w:t>
            </w:r>
          </w:p>
          <w:p w14:paraId="2E18D30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95% 0f monthly samples &lt; 0.3 NTU</w:t>
            </w:r>
          </w:p>
        </w:tc>
        <w:tc>
          <w:tcPr>
            <w:tcW w:w="2340" w:type="dxa"/>
            <w:gridSpan w:val="2"/>
          </w:tcPr>
          <w:p w14:paraId="09644FCB" w14:textId="77777777" w:rsidR="00AB22E0" w:rsidRPr="008C4F29" w:rsidRDefault="00AB22E0" w:rsidP="00AB22E0">
            <w:pPr>
              <w:spacing w:line="14" w:lineRule="exact"/>
              <w:rPr>
                <w:color w:val="000000"/>
                <w:sz w:val="16"/>
                <w:szCs w:val="16"/>
              </w:rPr>
            </w:pPr>
          </w:p>
          <w:p w14:paraId="6855E494"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Soil runoff</w:t>
            </w:r>
          </w:p>
        </w:tc>
      </w:tr>
      <w:tr w:rsidR="00AB22E0" w:rsidRPr="008C4F29" w14:paraId="6550ED6C" w14:textId="77777777" w:rsidTr="00AB22E0">
        <w:tc>
          <w:tcPr>
            <w:tcW w:w="2160" w:type="dxa"/>
          </w:tcPr>
          <w:p w14:paraId="1C5507D8" w14:textId="77777777" w:rsidR="00AB22E0" w:rsidRPr="008C4F29" w:rsidRDefault="00AB22E0" w:rsidP="00AB22E0">
            <w:pPr>
              <w:spacing w:line="14" w:lineRule="exact"/>
              <w:rPr>
                <w:color w:val="000000"/>
                <w:sz w:val="16"/>
                <w:szCs w:val="16"/>
              </w:rPr>
            </w:pPr>
          </w:p>
          <w:p w14:paraId="051AA06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Total Organ Carbon</w:t>
            </w:r>
          </w:p>
          <w:p w14:paraId="6987FBA2"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(TOC)</w:t>
            </w:r>
          </w:p>
        </w:tc>
        <w:tc>
          <w:tcPr>
            <w:tcW w:w="720" w:type="dxa"/>
          </w:tcPr>
          <w:p w14:paraId="20CD77DB" w14:textId="77777777" w:rsidR="00AB22E0" w:rsidRPr="008C4F29" w:rsidRDefault="00AB22E0" w:rsidP="00AB22E0">
            <w:pPr>
              <w:spacing w:line="14" w:lineRule="exact"/>
              <w:jc w:val="center"/>
              <w:rPr>
                <w:color w:val="000000"/>
                <w:sz w:val="16"/>
                <w:szCs w:val="16"/>
              </w:rPr>
            </w:pPr>
          </w:p>
          <w:p w14:paraId="057BC5A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785A813D" w14:textId="77777777" w:rsidR="00AB22E0" w:rsidRPr="008C4F29" w:rsidRDefault="00AB22E0" w:rsidP="00AB22E0">
            <w:pPr>
              <w:spacing w:line="14" w:lineRule="exact"/>
              <w:rPr>
                <w:color w:val="000000"/>
                <w:sz w:val="16"/>
                <w:szCs w:val="16"/>
              </w:rPr>
            </w:pPr>
          </w:p>
          <w:p w14:paraId="431CFEBD"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 xml:space="preserve">Range = </w:t>
            </w:r>
            <w:r>
              <w:rPr>
                <w:color w:val="000000"/>
                <w:sz w:val="16"/>
                <w:szCs w:val="16"/>
              </w:rPr>
              <w:t>0.91 – 1.68</w:t>
            </w:r>
          </w:p>
          <w:p w14:paraId="4A6582F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H</w:t>
            </w:r>
            <w:r>
              <w:rPr>
                <w:color w:val="000000"/>
                <w:sz w:val="16"/>
                <w:szCs w:val="16"/>
              </w:rPr>
              <w:t>ighest removal = 1.68</w:t>
            </w:r>
          </w:p>
        </w:tc>
        <w:tc>
          <w:tcPr>
            <w:tcW w:w="990" w:type="dxa"/>
          </w:tcPr>
          <w:p w14:paraId="335ECDB9"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5706F352" w14:textId="77777777" w:rsidR="00AB22E0" w:rsidRPr="008C4F29" w:rsidRDefault="00AB22E0" w:rsidP="00AB22E0">
            <w:pPr>
              <w:spacing w:line="14" w:lineRule="exact"/>
              <w:rPr>
                <w:color w:val="000000"/>
                <w:sz w:val="16"/>
                <w:szCs w:val="16"/>
              </w:rPr>
            </w:pPr>
          </w:p>
          <w:p w14:paraId="40B164B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N/A</w:t>
            </w:r>
          </w:p>
        </w:tc>
        <w:tc>
          <w:tcPr>
            <w:tcW w:w="1260" w:type="dxa"/>
          </w:tcPr>
          <w:p w14:paraId="70715E60" w14:textId="77777777" w:rsidR="00AB22E0" w:rsidRPr="008C4F29" w:rsidRDefault="00AB22E0" w:rsidP="00AB22E0">
            <w:pPr>
              <w:spacing w:line="14" w:lineRule="exact"/>
              <w:rPr>
                <w:color w:val="000000"/>
                <w:sz w:val="16"/>
                <w:szCs w:val="16"/>
              </w:rPr>
            </w:pPr>
          </w:p>
          <w:p w14:paraId="483E74E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TT</w:t>
            </w:r>
          </w:p>
          <w:p w14:paraId="1F1858E1"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 of removal</w:t>
            </w:r>
          </w:p>
          <w:p w14:paraId="04166CB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tc>
        <w:tc>
          <w:tcPr>
            <w:tcW w:w="2340" w:type="dxa"/>
            <w:gridSpan w:val="2"/>
          </w:tcPr>
          <w:p w14:paraId="6B56163A" w14:textId="77777777" w:rsidR="00AB22E0" w:rsidRPr="008C4F29" w:rsidRDefault="00AB22E0" w:rsidP="00AB22E0">
            <w:pPr>
              <w:spacing w:line="14" w:lineRule="exact"/>
              <w:rPr>
                <w:color w:val="000000"/>
                <w:sz w:val="16"/>
                <w:szCs w:val="16"/>
              </w:rPr>
            </w:pPr>
          </w:p>
          <w:p w14:paraId="609F962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Soil runoff</w:t>
            </w:r>
          </w:p>
        </w:tc>
      </w:tr>
      <w:tr w:rsidR="00AB22E0" w:rsidRPr="008C4F29" w14:paraId="0F50FC3B" w14:textId="77777777" w:rsidTr="00AB22E0">
        <w:tc>
          <w:tcPr>
            <w:tcW w:w="9900" w:type="dxa"/>
            <w:gridSpan w:val="8"/>
          </w:tcPr>
          <w:p w14:paraId="6CB14776" w14:textId="77777777" w:rsidR="00AB22E0" w:rsidRPr="008C4F29" w:rsidRDefault="00AB22E0" w:rsidP="00AB22E0">
            <w:pPr>
              <w:spacing w:line="14" w:lineRule="exact"/>
              <w:rPr>
                <w:color w:val="000000"/>
                <w:sz w:val="16"/>
                <w:szCs w:val="16"/>
              </w:rPr>
            </w:pPr>
          </w:p>
          <w:p w14:paraId="680F640A" w14:textId="77777777" w:rsidR="00AB22E0" w:rsidRPr="008C4F29" w:rsidRDefault="00AB22E0" w:rsidP="00AB22E0">
            <w:pPr>
              <w:spacing w:line="14" w:lineRule="exact"/>
              <w:rPr>
                <w:color w:val="000000"/>
                <w:sz w:val="16"/>
                <w:szCs w:val="16"/>
              </w:rPr>
            </w:pPr>
          </w:p>
          <w:p w14:paraId="317DBC4F" w14:textId="77777777" w:rsidR="00AB22E0" w:rsidRPr="008C4F29" w:rsidRDefault="00AB22E0" w:rsidP="00AB22E0">
            <w:pPr>
              <w:spacing w:line="14" w:lineRule="exact"/>
              <w:rPr>
                <w:color w:val="000000"/>
                <w:sz w:val="16"/>
                <w:szCs w:val="16"/>
              </w:rPr>
            </w:pPr>
          </w:p>
          <w:p w14:paraId="3FADF30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b/>
                <w:color w:val="000000"/>
                <w:sz w:val="16"/>
                <w:szCs w:val="16"/>
              </w:rPr>
              <w:t xml:space="preserve">Inorganic Contaminants: </w:t>
            </w:r>
          </w:p>
        </w:tc>
      </w:tr>
      <w:tr w:rsidR="00AB22E0" w:rsidRPr="008C4F29" w14:paraId="722F2AF2" w14:textId="77777777" w:rsidTr="00AB22E0">
        <w:tc>
          <w:tcPr>
            <w:tcW w:w="2160" w:type="dxa"/>
          </w:tcPr>
          <w:p w14:paraId="30E92F1D" w14:textId="77777777" w:rsidR="00AB22E0" w:rsidRPr="008C4F29" w:rsidRDefault="00AB22E0" w:rsidP="00AB22E0">
            <w:pPr>
              <w:spacing w:line="14" w:lineRule="exact"/>
              <w:rPr>
                <w:color w:val="000000"/>
                <w:sz w:val="16"/>
                <w:szCs w:val="16"/>
              </w:rPr>
            </w:pPr>
          </w:p>
          <w:p w14:paraId="7CC1308A"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Copper</w:t>
            </w:r>
          </w:p>
          <w:p w14:paraId="1A702981"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Result at 90</w:t>
            </w:r>
            <w:r w:rsidRPr="008C4F29">
              <w:rPr>
                <w:color w:val="000000"/>
                <w:sz w:val="16"/>
                <w:szCs w:val="16"/>
                <w:vertAlign w:val="superscript"/>
              </w:rPr>
              <w:t>th</w:t>
            </w:r>
            <w:r w:rsidRPr="008C4F29">
              <w:rPr>
                <w:color w:val="000000"/>
                <w:sz w:val="16"/>
                <w:szCs w:val="16"/>
              </w:rPr>
              <w:t xml:space="preserve"> Percentile</w:t>
            </w:r>
          </w:p>
          <w:p w14:paraId="5BF4E7A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tc>
        <w:tc>
          <w:tcPr>
            <w:tcW w:w="720" w:type="dxa"/>
          </w:tcPr>
          <w:p w14:paraId="5D677E1B" w14:textId="77777777" w:rsidR="00AB22E0" w:rsidRPr="008C4F29" w:rsidRDefault="00AB22E0" w:rsidP="00AB22E0">
            <w:pPr>
              <w:spacing w:line="14" w:lineRule="exact"/>
              <w:jc w:val="center"/>
              <w:rPr>
                <w:color w:val="000000"/>
                <w:sz w:val="16"/>
                <w:szCs w:val="16"/>
              </w:rPr>
            </w:pPr>
          </w:p>
          <w:p w14:paraId="665DB17D"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336F06E4" w14:textId="77777777" w:rsidR="00AB22E0" w:rsidRPr="008C4F29" w:rsidRDefault="00AB22E0" w:rsidP="00AB22E0">
            <w:pPr>
              <w:spacing w:line="14" w:lineRule="exact"/>
              <w:rPr>
                <w:color w:val="000000"/>
                <w:sz w:val="16"/>
                <w:szCs w:val="16"/>
              </w:rPr>
            </w:pPr>
          </w:p>
          <w:p w14:paraId="456823AE"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0.23</w:t>
            </w:r>
            <w:r w:rsidRPr="008C4F29">
              <w:rPr>
                <w:color w:val="000000"/>
                <w:sz w:val="16"/>
                <w:szCs w:val="16"/>
              </w:rPr>
              <w:t xml:space="preserve">         </w:t>
            </w:r>
          </w:p>
          <w:p w14:paraId="472DB5A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No samples exceeded the action level.</w:t>
            </w:r>
          </w:p>
        </w:tc>
        <w:tc>
          <w:tcPr>
            <w:tcW w:w="990" w:type="dxa"/>
          </w:tcPr>
          <w:p w14:paraId="3F9EDA01" w14:textId="77777777" w:rsidR="00AB22E0" w:rsidRPr="008C4F29" w:rsidRDefault="00AB22E0" w:rsidP="00AB22E0">
            <w:pPr>
              <w:spacing w:line="14" w:lineRule="exact"/>
              <w:rPr>
                <w:color w:val="000000"/>
                <w:sz w:val="16"/>
                <w:szCs w:val="16"/>
              </w:rPr>
            </w:pPr>
          </w:p>
          <w:p w14:paraId="4C1E2863"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3C003781" w14:textId="77777777" w:rsidR="00AB22E0" w:rsidRPr="008C4F29" w:rsidRDefault="00AB22E0" w:rsidP="00AB22E0">
            <w:pPr>
              <w:spacing w:line="14" w:lineRule="exact"/>
              <w:rPr>
                <w:color w:val="000000"/>
                <w:sz w:val="16"/>
                <w:szCs w:val="16"/>
              </w:rPr>
            </w:pPr>
          </w:p>
          <w:p w14:paraId="6F5E2C0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1.3</w:t>
            </w:r>
          </w:p>
        </w:tc>
        <w:tc>
          <w:tcPr>
            <w:tcW w:w="1260" w:type="dxa"/>
          </w:tcPr>
          <w:p w14:paraId="0ACBCC0F" w14:textId="77777777" w:rsidR="00AB22E0" w:rsidRPr="008C4F29" w:rsidRDefault="00AB22E0" w:rsidP="00AB22E0">
            <w:pPr>
              <w:spacing w:line="14" w:lineRule="exact"/>
              <w:rPr>
                <w:color w:val="000000"/>
                <w:sz w:val="16"/>
                <w:szCs w:val="16"/>
              </w:rPr>
            </w:pPr>
          </w:p>
          <w:p w14:paraId="476001E3"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AL=1.3</w:t>
            </w:r>
          </w:p>
        </w:tc>
        <w:tc>
          <w:tcPr>
            <w:tcW w:w="2340" w:type="dxa"/>
            <w:gridSpan w:val="2"/>
          </w:tcPr>
          <w:p w14:paraId="49354246" w14:textId="77777777" w:rsidR="00AB22E0" w:rsidRPr="008C4F29" w:rsidRDefault="00AB22E0" w:rsidP="00AB22E0">
            <w:pPr>
              <w:spacing w:line="14" w:lineRule="exact"/>
              <w:rPr>
                <w:color w:val="000000"/>
                <w:sz w:val="16"/>
                <w:szCs w:val="16"/>
              </w:rPr>
            </w:pPr>
          </w:p>
          <w:p w14:paraId="1B3C44F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Corrosion of household plumbing systems; erosion of natural deposits</w:t>
            </w:r>
          </w:p>
        </w:tc>
      </w:tr>
      <w:tr w:rsidR="00AB22E0" w:rsidRPr="008C4F29" w14:paraId="1FEDA613" w14:textId="77777777" w:rsidTr="00AB22E0">
        <w:tc>
          <w:tcPr>
            <w:tcW w:w="2160" w:type="dxa"/>
          </w:tcPr>
          <w:p w14:paraId="168F76FC" w14:textId="77777777" w:rsidR="00AB22E0" w:rsidRPr="008C4F29" w:rsidRDefault="00AB22E0" w:rsidP="00AB22E0">
            <w:pPr>
              <w:spacing w:line="14" w:lineRule="exact"/>
              <w:rPr>
                <w:color w:val="000000"/>
                <w:sz w:val="16"/>
                <w:szCs w:val="16"/>
              </w:rPr>
            </w:pPr>
          </w:p>
          <w:p w14:paraId="18D458C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Fluoride</w:t>
            </w:r>
          </w:p>
          <w:p w14:paraId="255E5263"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
        </w:tc>
        <w:tc>
          <w:tcPr>
            <w:tcW w:w="720" w:type="dxa"/>
          </w:tcPr>
          <w:p w14:paraId="2E8B6B1F" w14:textId="77777777" w:rsidR="00AB22E0" w:rsidRPr="008C4F29" w:rsidRDefault="00AB22E0" w:rsidP="00AB22E0">
            <w:pPr>
              <w:spacing w:line="14" w:lineRule="exact"/>
              <w:jc w:val="center"/>
              <w:rPr>
                <w:color w:val="000000"/>
                <w:sz w:val="16"/>
                <w:szCs w:val="16"/>
              </w:rPr>
            </w:pPr>
          </w:p>
          <w:p w14:paraId="35993EDB"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530D330C" w14:textId="77777777" w:rsidR="00AB22E0" w:rsidRPr="008C4F29" w:rsidRDefault="00AB22E0" w:rsidP="00AB22E0">
            <w:pPr>
              <w:spacing w:line="14" w:lineRule="exact"/>
              <w:rPr>
                <w:color w:val="000000"/>
                <w:sz w:val="16"/>
                <w:szCs w:val="16"/>
              </w:rPr>
            </w:pPr>
          </w:p>
          <w:p w14:paraId="3C6C24E2"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ND – 0.76</w:t>
            </w:r>
          </w:p>
          <w:p w14:paraId="1BCFBD8F"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Highest detect = 0.</w:t>
            </w:r>
            <w:r>
              <w:rPr>
                <w:color w:val="000000"/>
                <w:sz w:val="16"/>
                <w:szCs w:val="16"/>
              </w:rPr>
              <w:t>76</w:t>
            </w:r>
          </w:p>
        </w:tc>
        <w:tc>
          <w:tcPr>
            <w:tcW w:w="990" w:type="dxa"/>
          </w:tcPr>
          <w:p w14:paraId="0BA7C70F" w14:textId="77777777" w:rsidR="00AB22E0" w:rsidRPr="008C4F29" w:rsidRDefault="00AB22E0" w:rsidP="00AB22E0">
            <w:pPr>
              <w:spacing w:line="14" w:lineRule="exact"/>
              <w:rPr>
                <w:color w:val="000000"/>
                <w:sz w:val="16"/>
                <w:szCs w:val="16"/>
              </w:rPr>
            </w:pPr>
          </w:p>
          <w:p w14:paraId="3E8C2F17"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22F75861" w14:textId="77777777" w:rsidR="00AB22E0" w:rsidRPr="008C4F29" w:rsidRDefault="00AB22E0" w:rsidP="00AB22E0">
            <w:pPr>
              <w:spacing w:line="14" w:lineRule="exact"/>
              <w:rPr>
                <w:color w:val="000000"/>
                <w:sz w:val="16"/>
                <w:szCs w:val="16"/>
              </w:rPr>
            </w:pPr>
          </w:p>
          <w:p w14:paraId="06063E9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4</w:t>
            </w:r>
          </w:p>
        </w:tc>
        <w:tc>
          <w:tcPr>
            <w:tcW w:w="1260" w:type="dxa"/>
          </w:tcPr>
          <w:p w14:paraId="389C9115" w14:textId="77777777" w:rsidR="00AB22E0" w:rsidRPr="008C4F29" w:rsidRDefault="00AB22E0" w:rsidP="00AB22E0">
            <w:pPr>
              <w:spacing w:line="14" w:lineRule="exact"/>
              <w:rPr>
                <w:color w:val="000000"/>
                <w:sz w:val="16"/>
                <w:szCs w:val="16"/>
              </w:rPr>
            </w:pPr>
          </w:p>
          <w:p w14:paraId="6976A51F"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4</w:t>
            </w:r>
          </w:p>
        </w:tc>
        <w:tc>
          <w:tcPr>
            <w:tcW w:w="2340" w:type="dxa"/>
            <w:gridSpan w:val="2"/>
          </w:tcPr>
          <w:p w14:paraId="07A995F1" w14:textId="77777777" w:rsidR="00AB22E0" w:rsidRPr="008C4F29" w:rsidRDefault="00AB22E0" w:rsidP="00AB22E0">
            <w:pPr>
              <w:spacing w:line="14" w:lineRule="exact"/>
              <w:rPr>
                <w:color w:val="000000"/>
                <w:sz w:val="16"/>
                <w:szCs w:val="16"/>
              </w:rPr>
            </w:pPr>
          </w:p>
          <w:p w14:paraId="0FEA05D0"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Erosion of natural deposits; water additive which promotes strong teeth; discharge from fertilizer and aluminum factories</w:t>
            </w:r>
          </w:p>
        </w:tc>
      </w:tr>
      <w:tr w:rsidR="00AB22E0" w:rsidRPr="008C4F29" w14:paraId="7CE3FF36" w14:textId="77777777" w:rsidTr="00AB22E0">
        <w:tc>
          <w:tcPr>
            <w:tcW w:w="2160" w:type="dxa"/>
          </w:tcPr>
          <w:p w14:paraId="7B08F280" w14:textId="77777777" w:rsidR="00AB22E0" w:rsidRPr="008C4F29" w:rsidRDefault="00AB22E0" w:rsidP="00AB22E0">
            <w:pPr>
              <w:spacing w:line="14" w:lineRule="exact"/>
              <w:rPr>
                <w:color w:val="000000"/>
                <w:sz w:val="16"/>
                <w:szCs w:val="16"/>
              </w:rPr>
            </w:pPr>
          </w:p>
          <w:p w14:paraId="214C234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Lead</w:t>
            </w:r>
          </w:p>
          <w:p w14:paraId="00F1D0D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Result at 90</w:t>
            </w:r>
            <w:r w:rsidRPr="008C4F29">
              <w:rPr>
                <w:color w:val="000000"/>
                <w:sz w:val="16"/>
                <w:szCs w:val="16"/>
                <w:vertAlign w:val="superscript"/>
              </w:rPr>
              <w:t>th</w:t>
            </w:r>
            <w:r w:rsidRPr="008C4F29">
              <w:rPr>
                <w:color w:val="000000"/>
                <w:sz w:val="16"/>
                <w:szCs w:val="16"/>
              </w:rPr>
              <w:t xml:space="preserve"> Percentile</w:t>
            </w:r>
          </w:p>
        </w:tc>
        <w:tc>
          <w:tcPr>
            <w:tcW w:w="720" w:type="dxa"/>
          </w:tcPr>
          <w:p w14:paraId="57E528C9" w14:textId="77777777" w:rsidR="00AB22E0" w:rsidRPr="008C4F29" w:rsidRDefault="00AB22E0" w:rsidP="00AB22E0">
            <w:pPr>
              <w:spacing w:line="14" w:lineRule="exact"/>
              <w:jc w:val="center"/>
              <w:rPr>
                <w:color w:val="000000"/>
                <w:sz w:val="16"/>
                <w:szCs w:val="16"/>
              </w:rPr>
            </w:pPr>
          </w:p>
          <w:p w14:paraId="0D5A83B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647B9024" w14:textId="77777777" w:rsidR="00AB22E0" w:rsidRPr="008C4F29" w:rsidRDefault="00AB22E0" w:rsidP="00AB22E0">
            <w:pPr>
              <w:spacing w:line="14" w:lineRule="exact"/>
              <w:rPr>
                <w:color w:val="000000"/>
                <w:sz w:val="16"/>
                <w:szCs w:val="16"/>
              </w:rPr>
            </w:pPr>
          </w:p>
          <w:p w14:paraId="7355A9AA"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3</w:t>
            </w:r>
            <w:r w:rsidRPr="008C4F29">
              <w:rPr>
                <w:color w:val="000000"/>
                <w:sz w:val="16"/>
                <w:szCs w:val="16"/>
              </w:rPr>
              <w:t xml:space="preserve">       </w:t>
            </w:r>
          </w:p>
          <w:p w14:paraId="385AD0E0"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sz w:val="16"/>
                <w:szCs w:val="16"/>
              </w:rPr>
              <w:t>No</w:t>
            </w:r>
            <w:r w:rsidRPr="008C4F29">
              <w:rPr>
                <w:color w:val="000000"/>
                <w:sz w:val="16"/>
                <w:szCs w:val="16"/>
              </w:rPr>
              <w:t xml:space="preserve"> sample</w:t>
            </w:r>
            <w:r>
              <w:rPr>
                <w:color w:val="000000"/>
                <w:sz w:val="16"/>
                <w:szCs w:val="16"/>
              </w:rPr>
              <w:t xml:space="preserve">s </w:t>
            </w:r>
            <w:r w:rsidRPr="008C4F29">
              <w:rPr>
                <w:color w:val="000000"/>
                <w:sz w:val="16"/>
                <w:szCs w:val="16"/>
              </w:rPr>
              <w:t>exceeded the action level.</w:t>
            </w:r>
          </w:p>
        </w:tc>
        <w:tc>
          <w:tcPr>
            <w:tcW w:w="990" w:type="dxa"/>
          </w:tcPr>
          <w:p w14:paraId="0F0BED6E" w14:textId="77777777" w:rsidR="00AB22E0" w:rsidRPr="008C4F29" w:rsidRDefault="00AB22E0" w:rsidP="00AB22E0">
            <w:pPr>
              <w:spacing w:line="14" w:lineRule="exact"/>
              <w:rPr>
                <w:color w:val="000000"/>
                <w:sz w:val="16"/>
                <w:szCs w:val="16"/>
              </w:rPr>
            </w:pPr>
          </w:p>
          <w:p w14:paraId="57A05672"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ppb</w:t>
            </w:r>
          </w:p>
        </w:tc>
        <w:tc>
          <w:tcPr>
            <w:tcW w:w="630" w:type="dxa"/>
          </w:tcPr>
          <w:p w14:paraId="3D214A2D" w14:textId="77777777" w:rsidR="00AB22E0" w:rsidRPr="008C4F29" w:rsidRDefault="00AB22E0" w:rsidP="00AB22E0">
            <w:pPr>
              <w:spacing w:line="14" w:lineRule="exact"/>
              <w:rPr>
                <w:color w:val="000000"/>
                <w:sz w:val="16"/>
                <w:szCs w:val="16"/>
              </w:rPr>
            </w:pPr>
          </w:p>
          <w:p w14:paraId="4127765E"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0</w:t>
            </w:r>
          </w:p>
        </w:tc>
        <w:tc>
          <w:tcPr>
            <w:tcW w:w="1260" w:type="dxa"/>
          </w:tcPr>
          <w:p w14:paraId="21F4BBB5" w14:textId="77777777" w:rsidR="00AB22E0" w:rsidRPr="008C4F29" w:rsidRDefault="00AB22E0" w:rsidP="00AB22E0">
            <w:pPr>
              <w:spacing w:line="14" w:lineRule="exact"/>
              <w:rPr>
                <w:color w:val="000000"/>
                <w:sz w:val="16"/>
                <w:szCs w:val="16"/>
              </w:rPr>
            </w:pPr>
          </w:p>
          <w:p w14:paraId="44D1D423"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AL=15</w:t>
            </w:r>
          </w:p>
        </w:tc>
        <w:tc>
          <w:tcPr>
            <w:tcW w:w="2340" w:type="dxa"/>
            <w:gridSpan w:val="2"/>
          </w:tcPr>
          <w:p w14:paraId="40C42432" w14:textId="77777777" w:rsidR="00AB22E0" w:rsidRPr="008C4F29" w:rsidRDefault="00AB22E0" w:rsidP="00AB22E0">
            <w:pPr>
              <w:spacing w:line="14" w:lineRule="exact"/>
              <w:rPr>
                <w:color w:val="000000"/>
                <w:sz w:val="16"/>
                <w:szCs w:val="16"/>
              </w:rPr>
            </w:pPr>
          </w:p>
          <w:p w14:paraId="3FAD7811"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Corrosion of household plumbing systems, erosion of natural deposits</w:t>
            </w:r>
          </w:p>
        </w:tc>
      </w:tr>
      <w:tr w:rsidR="00AB22E0" w:rsidRPr="008C4F29" w14:paraId="14897374" w14:textId="77777777" w:rsidTr="00AB22E0">
        <w:tc>
          <w:tcPr>
            <w:tcW w:w="2160" w:type="dxa"/>
          </w:tcPr>
          <w:p w14:paraId="51C2AF0E" w14:textId="77777777" w:rsidR="00AB22E0" w:rsidRPr="008C4F29" w:rsidRDefault="00AB22E0" w:rsidP="00AB22E0">
            <w:pPr>
              <w:spacing w:line="14" w:lineRule="exact"/>
              <w:rPr>
                <w:color w:val="000000"/>
                <w:sz w:val="16"/>
                <w:szCs w:val="16"/>
              </w:rPr>
            </w:pPr>
          </w:p>
          <w:p w14:paraId="34C2906A" w14:textId="77777777" w:rsidR="00AB22E0" w:rsidRPr="008C4F29" w:rsidRDefault="00AB22E0" w:rsidP="00AB22E0">
            <w:pPr>
              <w:tabs>
                <w:tab w:val="left" w:pos="0"/>
                <w:tab w:val="left" w:pos="360"/>
                <w:tab w:val="left" w:pos="730"/>
                <w:tab w:val="left" w:pos="1450"/>
                <w:tab w:val="left" w:pos="2170"/>
                <w:tab w:val="left" w:pos="2890"/>
                <w:tab w:val="left" w:pos="3610"/>
                <w:tab w:val="left" w:pos="4330"/>
                <w:tab w:val="left" w:pos="5050"/>
                <w:tab w:val="left" w:pos="5770"/>
                <w:tab w:val="left" w:pos="6490"/>
                <w:tab w:val="left" w:pos="7210"/>
                <w:tab w:val="left" w:pos="7930"/>
                <w:tab w:val="left" w:pos="8650"/>
              </w:tabs>
              <w:ind w:firstLine="9"/>
              <w:rPr>
                <w:color w:val="000000"/>
                <w:sz w:val="16"/>
                <w:szCs w:val="16"/>
              </w:rPr>
            </w:pPr>
            <w:r w:rsidRPr="008C4F29">
              <w:rPr>
                <w:color w:val="000000"/>
                <w:sz w:val="16"/>
                <w:szCs w:val="16"/>
              </w:rPr>
              <w:t>Nitrate (as Nitrogen)</w:t>
            </w:r>
          </w:p>
        </w:tc>
        <w:tc>
          <w:tcPr>
            <w:tcW w:w="720" w:type="dxa"/>
          </w:tcPr>
          <w:p w14:paraId="272B14AA" w14:textId="77777777" w:rsidR="00AB22E0" w:rsidRPr="008C4F29" w:rsidRDefault="00AB22E0" w:rsidP="00AB22E0">
            <w:pPr>
              <w:spacing w:line="14" w:lineRule="exact"/>
              <w:jc w:val="center"/>
              <w:rPr>
                <w:color w:val="000000"/>
                <w:sz w:val="16"/>
                <w:szCs w:val="16"/>
              </w:rPr>
            </w:pPr>
          </w:p>
          <w:p w14:paraId="3AC495A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22ADDD9E" w14:textId="77777777" w:rsidR="00AB22E0" w:rsidRPr="008C4F29" w:rsidRDefault="00AB22E0" w:rsidP="00AB22E0">
            <w:pPr>
              <w:spacing w:line="14" w:lineRule="exact"/>
              <w:rPr>
                <w:color w:val="000000"/>
                <w:sz w:val="16"/>
                <w:szCs w:val="16"/>
              </w:rPr>
            </w:pPr>
          </w:p>
          <w:p w14:paraId="031BC7D9"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ND – 0.62</w:t>
            </w:r>
          </w:p>
          <w:p w14:paraId="5BCE9451"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 xml:space="preserve">Highest detect = </w:t>
            </w:r>
            <w:r>
              <w:rPr>
                <w:color w:val="000000"/>
                <w:sz w:val="16"/>
                <w:szCs w:val="16"/>
              </w:rPr>
              <w:t>0.62</w:t>
            </w:r>
          </w:p>
        </w:tc>
        <w:tc>
          <w:tcPr>
            <w:tcW w:w="990" w:type="dxa"/>
          </w:tcPr>
          <w:p w14:paraId="1F1CC205" w14:textId="77777777" w:rsidR="00AB22E0" w:rsidRPr="008C4F29" w:rsidRDefault="00AB22E0" w:rsidP="00AB22E0">
            <w:pPr>
              <w:spacing w:line="14" w:lineRule="exact"/>
              <w:rPr>
                <w:color w:val="000000"/>
                <w:sz w:val="16"/>
                <w:szCs w:val="16"/>
              </w:rPr>
            </w:pPr>
          </w:p>
          <w:p w14:paraId="2D4BF516"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ppm</w:t>
            </w:r>
          </w:p>
        </w:tc>
        <w:tc>
          <w:tcPr>
            <w:tcW w:w="630" w:type="dxa"/>
          </w:tcPr>
          <w:p w14:paraId="56061A78" w14:textId="77777777" w:rsidR="00AB22E0" w:rsidRPr="008C4F29" w:rsidRDefault="00AB22E0" w:rsidP="00AB22E0">
            <w:pPr>
              <w:spacing w:line="14" w:lineRule="exact"/>
              <w:rPr>
                <w:color w:val="000000"/>
                <w:sz w:val="16"/>
                <w:szCs w:val="16"/>
              </w:rPr>
            </w:pPr>
          </w:p>
          <w:p w14:paraId="43324064"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10</w:t>
            </w:r>
          </w:p>
        </w:tc>
        <w:tc>
          <w:tcPr>
            <w:tcW w:w="1260" w:type="dxa"/>
          </w:tcPr>
          <w:p w14:paraId="79DD0B26" w14:textId="77777777" w:rsidR="00AB22E0" w:rsidRPr="008C4F29" w:rsidRDefault="00AB22E0" w:rsidP="00AB22E0">
            <w:pPr>
              <w:spacing w:line="14" w:lineRule="exact"/>
              <w:rPr>
                <w:color w:val="000000"/>
                <w:sz w:val="16"/>
                <w:szCs w:val="16"/>
              </w:rPr>
            </w:pPr>
          </w:p>
          <w:p w14:paraId="3001B44E"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10</w:t>
            </w:r>
          </w:p>
        </w:tc>
        <w:tc>
          <w:tcPr>
            <w:tcW w:w="2340" w:type="dxa"/>
            <w:gridSpan w:val="2"/>
          </w:tcPr>
          <w:p w14:paraId="4C6EE5C8" w14:textId="77777777" w:rsidR="00AB22E0" w:rsidRPr="008C4F29" w:rsidRDefault="00AB22E0" w:rsidP="00AB22E0">
            <w:pPr>
              <w:spacing w:line="14" w:lineRule="exact"/>
              <w:rPr>
                <w:color w:val="000000"/>
                <w:sz w:val="16"/>
                <w:szCs w:val="16"/>
              </w:rPr>
            </w:pPr>
          </w:p>
          <w:p w14:paraId="55721481"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Runoff from fertilizer use; leaching from septic tanks, sewage; erosion of natural deposits</w:t>
            </w:r>
          </w:p>
        </w:tc>
      </w:tr>
      <w:tr w:rsidR="00AB22E0" w:rsidRPr="00A06515" w14:paraId="39D03B38" w14:textId="77777777" w:rsidTr="00AB22E0">
        <w:tc>
          <w:tcPr>
            <w:tcW w:w="9900" w:type="dxa"/>
            <w:gridSpan w:val="8"/>
          </w:tcPr>
          <w:p w14:paraId="781EF3C4" w14:textId="77777777" w:rsidR="00AB22E0" w:rsidRPr="00A06515" w:rsidRDefault="00AB22E0" w:rsidP="00AB22E0">
            <w:pPr>
              <w:spacing w:line="14" w:lineRule="exact"/>
              <w:rPr>
                <w:color w:val="000000"/>
                <w:sz w:val="16"/>
                <w:szCs w:val="16"/>
              </w:rPr>
            </w:pPr>
          </w:p>
          <w:p w14:paraId="567AA31C"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A06515">
              <w:rPr>
                <w:b/>
                <w:color w:val="000000"/>
                <w:sz w:val="16"/>
                <w:szCs w:val="16"/>
              </w:rPr>
              <w:t>Radioactive Contaminants</w:t>
            </w:r>
          </w:p>
        </w:tc>
      </w:tr>
      <w:tr w:rsidR="00AB22E0" w:rsidRPr="00A06515" w14:paraId="3DD05F75" w14:textId="77777777" w:rsidTr="00AB22E0">
        <w:tc>
          <w:tcPr>
            <w:tcW w:w="2160" w:type="dxa"/>
          </w:tcPr>
          <w:p w14:paraId="047CA937" w14:textId="77777777" w:rsidR="00AB22E0" w:rsidRPr="00A06515" w:rsidRDefault="00AB22E0" w:rsidP="00AB22E0">
            <w:pPr>
              <w:spacing w:line="14" w:lineRule="exact"/>
              <w:rPr>
                <w:color w:val="000000"/>
                <w:sz w:val="16"/>
                <w:szCs w:val="16"/>
              </w:rPr>
            </w:pPr>
          </w:p>
          <w:p w14:paraId="3D745C9A" w14:textId="77777777" w:rsidR="00AB22E0"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A06515">
              <w:rPr>
                <w:color w:val="000000"/>
                <w:sz w:val="16"/>
                <w:szCs w:val="16"/>
              </w:rPr>
              <w:t>Combined Radium</w:t>
            </w:r>
          </w:p>
          <w:p w14:paraId="34114D92"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A06515">
              <w:rPr>
                <w:color w:val="000000"/>
                <w:sz w:val="16"/>
                <w:szCs w:val="16"/>
              </w:rPr>
              <w:t>228 &amp; 226</w:t>
            </w:r>
          </w:p>
        </w:tc>
        <w:tc>
          <w:tcPr>
            <w:tcW w:w="720" w:type="dxa"/>
          </w:tcPr>
          <w:p w14:paraId="16D9BAC6" w14:textId="77777777" w:rsidR="00AB22E0" w:rsidRPr="00A06515" w:rsidRDefault="00AB22E0" w:rsidP="00AB22E0">
            <w:pPr>
              <w:spacing w:line="14" w:lineRule="exact"/>
              <w:rPr>
                <w:color w:val="000000"/>
                <w:sz w:val="16"/>
                <w:szCs w:val="16"/>
              </w:rPr>
            </w:pPr>
          </w:p>
          <w:p w14:paraId="39DF0483"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Pr>
                <w:color w:val="000000"/>
                <w:sz w:val="16"/>
                <w:szCs w:val="16"/>
              </w:rPr>
              <w:t>N</w:t>
            </w:r>
          </w:p>
        </w:tc>
        <w:tc>
          <w:tcPr>
            <w:tcW w:w="1800" w:type="dxa"/>
          </w:tcPr>
          <w:p w14:paraId="3BBCF37A" w14:textId="77777777" w:rsidR="00AB22E0" w:rsidRPr="00A06515" w:rsidRDefault="00AB22E0" w:rsidP="00AB22E0">
            <w:pPr>
              <w:spacing w:line="14" w:lineRule="exact"/>
              <w:rPr>
                <w:color w:val="000000"/>
                <w:sz w:val="16"/>
                <w:szCs w:val="16"/>
              </w:rPr>
            </w:pPr>
          </w:p>
          <w:p w14:paraId="5AD559A6" w14:textId="77777777" w:rsidR="00AB22E0"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ND – 2.5</w:t>
            </w:r>
          </w:p>
          <w:p w14:paraId="45DD1656"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Highest detect = 2.5</w:t>
            </w:r>
          </w:p>
        </w:tc>
        <w:tc>
          <w:tcPr>
            <w:tcW w:w="990" w:type="dxa"/>
          </w:tcPr>
          <w:p w14:paraId="4DAEC3B3" w14:textId="77777777" w:rsidR="00AB22E0" w:rsidRPr="00A06515" w:rsidRDefault="00AB22E0" w:rsidP="00AB22E0">
            <w:pPr>
              <w:spacing w:line="14" w:lineRule="exact"/>
              <w:rPr>
                <w:color w:val="000000"/>
                <w:sz w:val="16"/>
                <w:szCs w:val="16"/>
              </w:rPr>
            </w:pPr>
          </w:p>
          <w:p w14:paraId="4496776E"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proofErr w:type="spellStart"/>
            <w:r w:rsidRPr="00A06515">
              <w:rPr>
                <w:color w:val="000000"/>
                <w:sz w:val="16"/>
                <w:szCs w:val="16"/>
              </w:rPr>
              <w:t>pCi</w:t>
            </w:r>
            <w:proofErr w:type="spellEnd"/>
            <w:r w:rsidRPr="00A06515">
              <w:rPr>
                <w:color w:val="000000"/>
                <w:sz w:val="16"/>
                <w:szCs w:val="16"/>
              </w:rPr>
              <w:t>/1</w:t>
            </w:r>
          </w:p>
        </w:tc>
        <w:tc>
          <w:tcPr>
            <w:tcW w:w="630" w:type="dxa"/>
          </w:tcPr>
          <w:p w14:paraId="5B7082C9" w14:textId="77777777" w:rsidR="00AB22E0" w:rsidRPr="00A06515" w:rsidRDefault="00AB22E0" w:rsidP="00AB22E0">
            <w:pPr>
              <w:spacing w:line="14" w:lineRule="exact"/>
              <w:rPr>
                <w:color w:val="000000"/>
                <w:sz w:val="16"/>
                <w:szCs w:val="16"/>
              </w:rPr>
            </w:pPr>
          </w:p>
          <w:p w14:paraId="06565255"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A06515">
              <w:rPr>
                <w:color w:val="000000"/>
                <w:sz w:val="16"/>
                <w:szCs w:val="16"/>
              </w:rPr>
              <w:t>0</w:t>
            </w:r>
          </w:p>
        </w:tc>
        <w:tc>
          <w:tcPr>
            <w:tcW w:w="1260" w:type="dxa"/>
          </w:tcPr>
          <w:p w14:paraId="38A13D47" w14:textId="77777777" w:rsidR="00AB22E0" w:rsidRPr="00A06515" w:rsidRDefault="00AB22E0" w:rsidP="00AB22E0">
            <w:pPr>
              <w:spacing w:line="14" w:lineRule="exact"/>
              <w:rPr>
                <w:color w:val="000000"/>
                <w:sz w:val="16"/>
                <w:szCs w:val="16"/>
              </w:rPr>
            </w:pPr>
          </w:p>
          <w:p w14:paraId="1CB8A1B0"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A06515">
              <w:rPr>
                <w:color w:val="000000"/>
                <w:sz w:val="16"/>
                <w:szCs w:val="16"/>
              </w:rPr>
              <w:t>5</w:t>
            </w:r>
          </w:p>
        </w:tc>
        <w:tc>
          <w:tcPr>
            <w:tcW w:w="2340" w:type="dxa"/>
            <w:gridSpan w:val="2"/>
          </w:tcPr>
          <w:p w14:paraId="721FAF0E" w14:textId="77777777" w:rsidR="00AB22E0" w:rsidRPr="00A06515" w:rsidRDefault="00AB22E0" w:rsidP="00AB22E0">
            <w:pPr>
              <w:spacing w:line="14" w:lineRule="exact"/>
              <w:rPr>
                <w:color w:val="000000"/>
                <w:sz w:val="16"/>
                <w:szCs w:val="16"/>
              </w:rPr>
            </w:pPr>
          </w:p>
          <w:p w14:paraId="448BAF49"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A06515">
              <w:rPr>
                <w:color w:val="000000"/>
                <w:sz w:val="16"/>
                <w:szCs w:val="16"/>
              </w:rPr>
              <w:t>Erosion of natural deposits</w:t>
            </w:r>
          </w:p>
        </w:tc>
      </w:tr>
      <w:tr w:rsidR="00AB22E0" w:rsidRPr="00A06515" w14:paraId="735BB426" w14:textId="77777777" w:rsidTr="00AB22E0">
        <w:tc>
          <w:tcPr>
            <w:tcW w:w="9900" w:type="dxa"/>
            <w:gridSpan w:val="8"/>
          </w:tcPr>
          <w:p w14:paraId="7DEAE078" w14:textId="77777777" w:rsidR="00AB22E0" w:rsidRPr="00A06515" w:rsidRDefault="00AB22E0" w:rsidP="00AB22E0">
            <w:pPr>
              <w:spacing w:line="14" w:lineRule="exact"/>
              <w:rPr>
                <w:color w:val="000000"/>
                <w:sz w:val="16"/>
                <w:szCs w:val="16"/>
              </w:rPr>
            </w:pPr>
          </w:p>
          <w:p w14:paraId="36B25B0C"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A06515">
              <w:rPr>
                <w:b/>
                <w:color w:val="000000"/>
                <w:sz w:val="16"/>
                <w:szCs w:val="16"/>
              </w:rPr>
              <w:t>Volatile Organic Contaminants</w:t>
            </w:r>
          </w:p>
        </w:tc>
      </w:tr>
      <w:tr w:rsidR="00AB22E0" w:rsidRPr="00A06515" w14:paraId="2EB5B7CA" w14:textId="77777777" w:rsidTr="00AB22E0">
        <w:tc>
          <w:tcPr>
            <w:tcW w:w="2160" w:type="dxa"/>
          </w:tcPr>
          <w:p w14:paraId="201AF903" w14:textId="77777777" w:rsidR="00AB22E0" w:rsidRPr="001C3202" w:rsidRDefault="00AB22E0" w:rsidP="00AB22E0">
            <w:pPr>
              <w:spacing w:line="14" w:lineRule="exact"/>
              <w:rPr>
                <w:color w:val="000000"/>
                <w:sz w:val="16"/>
                <w:szCs w:val="16"/>
              </w:rPr>
            </w:pPr>
          </w:p>
          <w:p w14:paraId="45CFAE73"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1C3202">
              <w:rPr>
                <w:color w:val="000000"/>
                <w:sz w:val="16"/>
                <w:szCs w:val="16"/>
              </w:rPr>
              <w:t xml:space="preserve">Methyl </w:t>
            </w:r>
            <w:r w:rsidRPr="001C3202">
              <w:rPr>
                <w:i/>
                <w:color w:val="000000"/>
                <w:sz w:val="16"/>
                <w:szCs w:val="16"/>
              </w:rPr>
              <w:t>tertiary</w:t>
            </w:r>
            <w:r w:rsidRPr="001C3202">
              <w:rPr>
                <w:color w:val="000000"/>
                <w:sz w:val="16"/>
                <w:szCs w:val="16"/>
              </w:rPr>
              <w:t xml:space="preserve"> butyl ether (MTBE)</w:t>
            </w:r>
          </w:p>
        </w:tc>
        <w:tc>
          <w:tcPr>
            <w:tcW w:w="720" w:type="dxa"/>
          </w:tcPr>
          <w:p w14:paraId="4B643AC2" w14:textId="77777777" w:rsidR="00AB22E0" w:rsidRPr="001C3202" w:rsidRDefault="00AB22E0" w:rsidP="00AB22E0">
            <w:pPr>
              <w:spacing w:line="14" w:lineRule="exact"/>
              <w:rPr>
                <w:color w:val="000000"/>
                <w:sz w:val="16"/>
                <w:szCs w:val="16"/>
              </w:rPr>
            </w:pPr>
          </w:p>
          <w:p w14:paraId="5F2EFB2B"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Pr>
                <w:color w:val="000000"/>
                <w:sz w:val="16"/>
                <w:szCs w:val="16"/>
              </w:rPr>
              <w:t>N</w:t>
            </w:r>
          </w:p>
        </w:tc>
        <w:tc>
          <w:tcPr>
            <w:tcW w:w="1800" w:type="dxa"/>
          </w:tcPr>
          <w:p w14:paraId="28668088" w14:textId="77777777" w:rsidR="00AB22E0" w:rsidRPr="001C3202" w:rsidRDefault="00AB22E0" w:rsidP="00AB22E0">
            <w:pPr>
              <w:spacing w:line="14" w:lineRule="exact"/>
              <w:rPr>
                <w:color w:val="000000"/>
                <w:sz w:val="16"/>
                <w:szCs w:val="16"/>
              </w:rPr>
            </w:pPr>
          </w:p>
          <w:p w14:paraId="7F5DA80F" w14:textId="77777777" w:rsidR="00AB22E0"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ND – 0.6</w:t>
            </w:r>
          </w:p>
          <w:p w14:paraId="470552AA"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Highest detect = 0.6</w:t>
            </w:r>
          </w:p>
        </w:tc>
        <w:tc>
          <w:tcPr>
            <w:tcW w:w="990" w:type="dxa"/>
          </w:tcPr>
          <w:p w14:paraId="3241307B" w14:textId="77777777" w:rsidR="00AB22E0" w:rsidRPr="001C3202" w:rsidRDefault="00AB22E0" w:rsidP="00AB22E0">
            <w:pPr>
              <w:spacing w:line="14" w:lineRule="exact"/>
              <w:rPr>
                <w:color w:val="000000"/>
                <w:sz w:val="16"/>
                <w:szCs w:val="16"/>
              </w:rPr>
            </w:pPr>
          </w:p>
          <w:p w14:paraId="09EDA7AB"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1C3202">
              <w:rPr>
                <w:color w:val="000000"/>
                <w:sz w:val="16"/>
                <w:szCs w:val="16"/>
              </w:rPr>
              <w:t>ppb</w:t>
            </w:r>
          </w:p>
        </w:tc>
        <w:tc>
          <w:tcPr>
            <w:tcW w:w="630" w:type="dxa"/>
          </w:tcPr>
          <w:p w14:paraId="7D45FB72" w14:textId="77777777" w:rsidR="00AB22E0" w:rsidRPr="001C3202" w:rsidRDefault="00AB22E0" w:rsidP="00AB22E0">
            <w:pPr>
              <w:spacing w:line="14" w:lineRule="exact"/>
              <w:rPr>
                <w:color w:val="000000"/>
                <w:sz w:val="16"/>
                <w:szCs w:val="16"/>
              </w:rPr>
            </w:pPr>
          </w:p>
          <w:p w14:paraId="00CC4AB1"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1C3202">
              <w:rPr>
                <w:color w:val="000000"/>
                <w:sz w:val="16"/>
                <w:szCs w:val="16"/>
              </w:rPr>
              <w:t>70</w:t>
            </w:r>
          </w:p>
        </w:tc>
        <w:tc>
          <w:tcPr>
            <w:tcW w:w="1260" w:type="dxa"/>
          </w:tcPr>
          <w:p w14:paraId="385A0898" w14:textId="77777777" w:rsidR="00AB22E0" w:rsidRPr="001C3202" w:rsidRDefault="00AB22E0" w:rsidP="00AB22E0">
            <w:pPr>
              <w:spacing w:line="14" w:lineRule="exact"/>
              <w:rPr>
                <w:color w:val="000000"/>
                <w:sz w:val="16"/>
                <w:szCs w:val="16"/>
              </w:rPr>
            </w:pPr>
          </w:p>
          <w:p w14:paraId="71089412"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1C3202">
              <w:rPr>
                <w:color w:val="000000"/>
                <w:sz w:val="16"/>
                <w:szCs w:val="16"/>
              </w:rPr>
              <w:t>70</w:t>
            </w:r>
          </w:p>
        </w:tc>
        <w:tc>
          <w:tcPr>
            <w:tcW w:w="2340" w:type="dxa"/>
            <w:gridSpan w:val="2"/>
          </w:tcPr>
          <w:p w14:paraId="71256E92" w14:textId="77777777" w:rsidR="00AB22E0" w:rsidRPr="001C3202" w:rsidRDefault="00AB22E0" w:rsidP="00AB22E0">
            <w:pPr>
              <w:spacing w:line="14" w:lineRule="exact"/>
              <w:rPr>
                <w:color w:val="000000"/>
                <w:sz w:val="16"/>
                <w:szCs w:val="16"/>
              </w:rPr>
            </w:pPr>
          </w:p>
          <w:p w14:paraId="440FD6F1" w14:textId="77777777" w:rsidR="00AB22E0" w:rsidRPr="00A06515"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1C3202">
              <w:rPr>
                <w:color w:val="000000"/>
                <w:sz w:val="16"/>
                <w:szCs w:val="16"/>
              </w:rPr>
              <w:t>Leaking underground gasoline and fuel oil tanks.  Gasoline and fuel oil spills.</w:t>
            </w:r>
          </w:p>
        </w:tc>
      </w:tr>
      <w:tr w:rsidR="00AB22E0" w:rsidRPr="008C4F29" w14:paraId="5065ED0B" w14:textId="77777777" w:rsidTr="00AB22E0">
        <w:tc>
          <w:tcPr>
            <w:tcW w:w="9900" w:type="dxa"/>
            <w:gridSpan w:val="8"/>
          </w:tcPr>
          <w:p w14:paraId="0C588ADD" w14:textId="77777777" w:rsidR="00AB22E0" w:rsidRPr="008C4F29" w:rsidRDefault="00AB22E0" w:rsidP="00AB22E0">
            <w:pPr>
              <w:spacing w:line="14" w:lineRule="exact"/>
              <w:rPr>
                <w:color w:val="000000"/>
                <w:sz w:val="16"/>
                <w:szCs w:val="16"/>
              </w:rPr>
            </w:pPr>
          </w:p>
          <w:p w14:paraId="3BD408E4"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b/>
                <w:color w:val="000000"/>
                <w:sz w:val="16"/>
                <w:szCs w:val="16"/>
              </w:rPr>
              <w:t>Disinfection Byproducts:</w:t>
            </w:r>
          </w:p>
        </w:tc>
      </w:tr>
      <w:tr w:rsidR="00AB22E0" w:rsidRPr="008C4F29" w14:paraId="5027AD59" w14:textId="77777777" w:rsidTr="00AB22E0">
        <w:tc>
          <w:tcPr>
            <w:tcW w:w="2160" w:type="dxa"/>
          </w:tcPr>
          <w:p w14:paraId="71438D25" w14:textId="77777777" w:rsidR="00AB22E0" w:rsidRPr="008C4F29" w:rsidRDefault="00AB22E0" w:rsidP="00AB22E0">
            <w:pPr>
              <w:spacing w:line="14" w:lineRule="exact"/>
              <w:rPr>
                <w:color w:val="000000"/>
                <w:sz w:val="16"/>
                <w:szCs w:val="16"/>
              </w:rPr>
            </w:pPr>
          </w:p>
          <w:p w14:paraId="478AAF97" w14:textId="77777777" w:rsidR="00AB22E0" w:rsidRPr="008C4F29" w:rsidRDefault="00AB22E0" w:rsidP="00AB22E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8C4F29">
              <w:rPr>
                <w:color w:val="000000"/>
                <w:sz w:val="16"/>
                <w:szCs w:val="16"/>
              </w:rPr>
              <w:t xml:space="preserve">      TTHM                     </w:t>
            </w:r>
          </w:p>
          <w:p w14:paraId="2E7F041B" w14:textId="77777777" w:rsidR="00AB22E0" w:rsidRPr="008C4F29" w:rsidRDefault="00AB22E0" w:rsidP="00AB22E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8C4F29">
              <w:rPr>
                <w:color w:val="000000"/>
                <w:sz w:val="16"/>
                <w:szCs w:val="16"/>
              </w:rPr>
              <w:t xml:space="preserve">      Total Trihalomethanes</w:t>
            </w:r>
          </w:p>
        </w:tc>
        <w:tc>
          <w:tcPr>
            <w:tcW w:w="720" w:type="dxa"/>
          </w:tcPr>
          <w:p w14:paraId="59CD47E3" w14:textId="77777777" w:rsidR="00AB22E0" w:rsidRPr="008C4F29" w:rsidRDefault="00AB22E0" w:rsidP="00AB22E0">
            <w:pPr>
              <w:spacing w:line="14" w:lineRule="exact"/>
              <w:jc w:val="center"/>
              <w:rPr>
                <w:color w:val="000000"/>
                <w:sz w:val="16"/>
                <w:szCs w:val="16"/>
              </w:rPr>
            </w:pPr>
          </w:p>
          <w:p w14:paraId="334BC5A1"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7CE9761F" w14:textId="77777777" w:rsidR="00AB22E0" w:rsidRPr="008C4F29" w:rsidRDefault="00AB22E0" w:rsidP="00AB22E0">
            <w:pPr>
              <w:spacing w:line="14" w:lineRule="exact"/>
              <w:rPr>
                <w:color w:val="000000"/>
                <w:sz w:val="16"/>
                <w:szCs w:val="16"/>
              </w:rPr>
            </w:pPr>
          </w:p>
          <w:p w14:paraId="23656BCA"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 xml:space="preserve">Range = </w:t>
            </w:r>
            <w:r>
              <w:rPr>
                <w:color w:val="000000"/>
                <w:sz w:val="16"/>
                <w:szCs w:val="16"/>
              </w:rPr>
              <w:t>24 - 66</w:t>
            </w:r>
          </w:p>
          <w:p w14:paraId="04E4E6D9"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 xml:space="preserve">Highest LRAA = </w:t>
            </w:r>
            <w:r>
              <w:rPr>
                <w:color w:val="000000"/>
                <w:sz w:val="16"/>
                <w:szCs w:val="16"/>
              </w:rPr>
              <w:t>51</w:t>
            </w:r>
          </w:p>
        </w:tc>
        <w:tc>
          <w:tcPr>
            <w:tcW w:w="990" w:type="dxa"/>
          </w:tcPr>
          <w:p w14:paraId="5C78CABA" w14:textId="77777777" w:rsidR="00AB22E0" w:rsidRPr="008C4F29" w:rsidRDefault="00AB22E0" w:rsidP="00AB22E0">
            <w:pPr>
              <w:spacing w:line="14" w:lineRule="exact"/>
              <w:rPr>
                <w:color w:val="000000"/>
                <w:sz w:val="16"/>
                <w:szCs w:val="16"/>
              </w:rPr>
            </w:pPr>
          </w:p>
          <w:p w14:paraId="21062EBE"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ppb</w:t>
            </w:r>
          </w:p>
        </w:tc>
        <w:tc>
          <w:tcPr>
            <w:tcW w:w="630" w:type="dxa"/>
          </w:tcPr>
          <w:p w14:paraId="053BFB74"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N/A</w:t>
            </w:r>
          </w:p>
        </w:tc>
        <w:tc>
          <w:tcPr>
            <w:tcW w:w="1260" w:type="dxa"/>
          </w:tcPr>
          <w:p w14:paraId="692A4F1B" w14:textId="77777777" w:rsidR="00AB22E0" w:rsidRPr="008C4F29" w:rsidRDefault="00AB22E0" w:rsidP="00AB22E0">
            <w:pPr>
              <w:spacing w:line="14" w:lineRule="exact"/>
              <w:rPr>
                <w:color w:val="000000"/>
                <w:sz w:val="16"/>
                <w:szCs w:val="16"/>
              </w:rPr>
            </w:pPr>
          </w:p>
          <w:p w14:paraId="1729A0F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80</w:t>
            </w:r>
          </w:p>
        </w:tc>
        <w:tc>
          <w:tcPr>
            <w:tcW w:w="2340" w:type="dxa"/>
            <w:gridSpan w:val="2"/>
          </w:tcPr>
          <w:p w14:paraId="3310FB9F" w14:textId="77777777" w:rsidR="00AB22E0" w:rsidRPr="008C4F29" w:rsidRDefault="00AB22E0" w:rsidP="00AB22E0">
            <w:pPr>
              <w:spacing w:line="14" w:lineRule="exact"/>
              <w:rPr>
                <w:color w:val="000000"/>
                <w:sz w:val="16"/>
                <w:szCs w:val="16"/>
              </w:rPr>
            </w:pPr>
          </w:p>
          <w:p w14:paraId="2D91DF13"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By-product of drinking water disinfection</w:t>
            </w:r>
          </w:p>
        </w:tc>
      </w:tr>
      <w:tr w:rsidR="00AB22E0" w:rsidRPr="008C4F29" w14:paraId="00BB1FE1" w14:textId="77777777" w:rsidTr="00AB22E0">
        <w:tc>
          <w:tcPr>
            <w:tcW w:w="2160" w:type="dxa"/>
          </w:tcPr>
          <w:p w14:paraId="1D321A2F" w14:textId="77777777" w:rsidR="00AB22E0" w:rsidRPr="008C4F29" w:rsidRDefault="00AB22E0" w:rsidP="00AB22E0">
            <w:pPr>
              <w:spacing w:line="14" w:lineRule="exact"/>
              <w:rPr>
                <w:color w:val="000000"/>
                <w:sz w:val="16"/>
                <w:szCs w:val="16"/>
              </w:rPr>
            </w:pPr>
          </w:p>
          <w:p w14:paraId="2623314D" w14:textId="77777777" w:rsidR="00AB22E0" w:rsidRPr="008C4F29" w:rsidRDefault="00AB22E0" w:rsidP="00AB22E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8C4F29">
              <w:rPr>
                <w:color w:val="000000"/>
                <w:sz w:val="16"/>
                <w:szCs w:val="16"/>
              </w:rPr>
              <w:t xml:space="preserve">       HAA5                          </w:t>
            </w:r>
            <w:proofErr w:type="spellStart"/>
            <w:r w:rsidRPr="008C4F29">
              <w:rPr>
                <w:color w:val="000000"/>
                <w:sz w:val="16"/>
                <w:szCs w:val="16"/>
              </w:rPr>
              <w:t>Haloacetic</w:t>
            </w:r>
            <w:proofErr w:type="spellEnd"/>
            <w:r w:rsidRPr="008C4F29">
              <w:rPr>
                <w:color w:val="000000"/>
                <w:sz w:val="16"/>
                <w:szCs w:val="16"/>
              </w:rPr>
              <w:t xml:space="preserve"> Acids</w:t>
            </w:r>
          </w:p>
        </w:tc>
        <w:tc>
          <w:tcPr>
            <w:tcW w:w="720" w:type="dxa"/>
          </w:tcPr>
          <w:p w14:paraId="2F27219A" w14:textId="77777777" w:rsidR="00AB22E0" w:rsidRPr="008C4F29" w:rsidRDefault="00AB22E0" w:rsidP="00AB22E0">
            <w:pPr>
              <w:spacing w:line="14" w:lineRule="exact"/>
              <w:jc w:val="center"/>
              <w:rPr>
                <w:color w:val="000000"/>
                <w:sz w:val="16"/>
                <w:szCs w:val="16"/>
              </w:rPr>
            </w:pPr>
          </w:p>
          <w:p w14:paraId="0B40E77E"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53FD7861" w14:textId="77777777" w:rsidR="00AB22E0" w:rsidRPr="008C4F29" w:rsidRDefault="00AB22E0" w:rsidP="00AB22E0">
            <w:pPr>
              <w:spacing w:line="14" w:lineRule="exact"/>
              <w:rPr>
                <w:color w:val="000000"/>
                <w:sz w:val="16"/>
                <w:szCs w:val="16"/>
              </w:rPr>
            </w:pPr>
          </w:p>
          <w:p w14:paraId="3E001680"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3 - 22</w:t>
            </w:r>
          </w:p>
          <w:p w14:paraId="246C109B"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 xml:space="preserve">Highest LRAA = </w:t>
            </w:r>
            <w:r>
              <w:rPr>
                <w:color w:val="000000"/>
                <w:sz w:val="16"/>
                <w:szCs w:val="16"/>
              </w:rPr>
              <w:t>14</w:t>
            </w:r>
          </w:p>
        </w:tc>
        <w:tc>
          <w:tcPr>
            <w:tcW w:w="990" w:type="dxa"/>
          </w:tcPr>
          <w:p w14:paraId="60C5D78F" w14:textId="77777777" w:rsidR="00AB22E0" w:rsidRPr="008C4F29" w:rsidRDefault="00AB22E0" w:rsidP="00AB22E0">
            <w:pPr>
              <w:spacing w:line="14" w:lineRule="exact"/>
              <w:rPr>
                <w:color w:val="000000"/>
                <w:sz w:val="16"/>
                <w:szCs w:val="16"/>
              </w:rPr>
            </w:pPr>
          </w:p>
          <w:p w14:paraId="20EB6D3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ppb</w:t>
            </w:r>
          </w:p>
        </w:tc>
        <w:tc>
          <w:tcPr>
            <w:tcW w:w="630" w:type="dxa"/>
          </w:tcPr>
          <w:p w14:paraId="02C93F1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N/A</w:t>
            </w:r>
          </w:p>
        </w:tc>
        <w:tc>
          <w:tcPr>
            <w:tcW w:w="1260" w:type="dxa"/>
          </w:tcPr>
          <w:p w14:paraId="7D85BE46" w14:textId="77777777" w:rsidR="00AB22E0" w:rsidRPr="008C4F29" w:rsidRDefault="00AB22E0" w:rsidP="00AB22E0">
            <w:pPr>
              <w:spacing w:line="14" w:lineRule="exact"/>
              <w:rPr>
                <w:color w:val="000000"/>
                <w:sz w:val="16"/>
                <w:szCs w:val="16"/>
              </w:rPr>
            </w:pPr>
          </w:p>
          <w:p w14:paraId="0EE185B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60</w:t>
            </w:r>
          </w:p>
        </w:tc>
        <w:tc>
          <w:tcPr>
            <w:tcW w:w="2340" w:type="dxa"/>
            <w:gridSpan w:val="2"/>
          </w:tcPr>
          <w:p w14:paraId="7CD442E7" w14:textId="77777777" w:rsidR="00AB22E0" w:rsidRPr="008C4F29" w:rsidRDefault="00AB22E0" w:rsidP="00AB22E0">
            <w:pPr>
              <w:spacing w:line="14" w:lineRule="exact"/>
              <w:rPr>
                <w:color w:val="000000"/>
                <w:sz w:val="16"/>
                <w:szCs w:val="16"/>
              </w:rPr>
            </w:pPr>
          </w:p>
          <w:p w14:paraId="76178E4D"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By-product of drinking water disinfection</w:t>
            </w:r>
          </w:p>
        </w:tc>
      </w:tr>
      <w:tr w:rsidR="00AB22E0" w:rsidRPr="008C4F29" w14:paraId="5C6F9AD1" w14:textId="77777777" w:rsidTr="00AB22E0">
        <w:tc>
          <w:tcPr>
            <w:tcW w:w="2160" w:type="dxa"/>
          </w:tcPr>
          <w:p w14:paraId="25C2B09D" w14:textId="77777777" w:rsidR="00AB22E0" w:rsidRPr="008C4F29" w:rsidRDefault="00AB22E0" w:rsidP="00AB22E0">
            <w:pPr>
              <w:spacing w:line="14" w:lineRule="exact"/>
              <w:rPr>
                <w:color w:val="000000"/>
                <w:sz w:val="16"/>
                <w:szCs w:val="16"/>
              </w:rPr>
            </w:pPr>
          </w:p>
          <w:p w14:paraId="38FE4184" w14:textId="77777777" w:rsidR="00AB22E0" w:rsidRPr="008C4F29" w:rsidRDefault="00AB22E0" w:rsidP="00AB22E0">
            <w:pPr>
              <w:tabs>
                <w:tab w:val="left" w:pos="-259"/>
                <w:tab w:val="left" w:pos="0"/>
                <w:tab w:val="left" w:pos="460"/>
                <w:tab w:val="left" w:pos="1180"/>
                <w:tab w:val="left" w:pos="1900"/>
                <w:tab w:val="left" w:pos="2620"/>
                <w:tab w:val="left" w:pos="3340"/>
                <w:tab w:val="left" w:pos="4060"/>
                <w:tab w:val="left" w:pos="4780"/>
                <w:tab w:val="left" w:pos="5500"/>
                <w:tab w:val="left" w:pos="6220"/>
                <w:tab w:val="left" w:pos="6940"/>
                <w:tab w:val="left" w:pos="7660"/>
                <w:tab w:val="left" w:pos="8380"/>
                <w:tab w:val="left" w:pos="9100"/>
              </w:tabs>
              <w:ind w:hanging="259"/>
              <w:rPr>
                <w:color w:val="000000"/>
                <w:sz w:val="16"/>
                <w:szCs w:val="16"/>
              </w:rPr>
            </w:pPr>
            <w:r w:rsidRPr="008C4F29">
              <w:rPr>
                <w:color w:val="000000"/>
                <w:sz w:val="16"/>
                <w:szCs w:val="16"/>
              </w:rPr>
              <w:t xml:space="preserve">      </w:t>
            </w:r>
            <w:r>
              <w:rPr>
                <w:color w:val="000000"/>
                <w:sz w:val="16"/>
                <w:szCs w:val="16"/>
              </w:rPr>
              <w:t>Chlorite</w:t>
            </w:r>
          </w:p>
        </w:tc>
        <w:tc>
          <w:tcPr>
            <w:tcW w:w="720" w:type="dxa"/>
          </w:tcPr>
          <w:p w14:paraId="0D243910" w14:textId="77777777" w:rsidR="00AB22E0" w:rsidRPr="008C4F29" w:rsidRDefault="00AB22E0" w:rsidP="00AB22E0">
            <w:pPr>
              <w:spacing w:line="14" w:lineRule="exact"/>
              <w:jc w:val="center"/>
              <w:rPr>
                <w:color w:val="000000"/>
                <w:sz w:val="16"/>
                <w:szCs w:val="16"/>
              </w:rPr>
            </w:pPr>
          </w:p>
          <w:p w14:paraId="41ADDD59"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szCs w:val="16"/>
              </w:rPr>
            </w:pPr>
            <w:r w:rsidRPr="008C4F29">
              <w:rPr>
                <w:color w:val="000000"/>
                <w:sz w:val="16"/>
                <w:szCs w:val="16"/>
              </w:rPr>
              <w:t>N</w:t>
            </w:r>
          </w:p>
        </w:tc>
        <w:tc>
          <w:tcPr>
            <w:tcW w:w="1800" w:type="dxa"/>
          </w:tcPr>
          <w:p w14:paraId="4611848F" w14:textId="77777777" w:rsidR="00AB22E0" w:rsidRPr="008C4F29" w:rsidRDefault="00AB22E0" w:rsidP="00AB22E0">
            <w:pPr>
              <w:spacing w:line="14" w:lineRule="exact"/>
              <w:rPr>
                <w:color w:val="000000"/>
                <w:sz w:val="16"/>
                <w:szCs w:val="16"/>
              </w:rPr>
            </w:pPr>
          </w:p>
          <w:p w14:paraId="29174B00"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Range = ND – 0.69</w:t>
            </w:r>
          </w:p>
          <w:p w14:paraId="7DA50BCC"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Pr>
                <w:color w:val="000000"/>
                <w:sz w:val="16"/>
                <w:szCs w:val="16"/>
              </w:rPr>
              <w:t>Average = 0.69</w:t>
            </w:r>
          </w:p>
        </w:tc>
        <w:tc>
          <w:tcPr>
            <w:tcW w:w="990" w:type="dxa"/>
          </w:tcPr>
          <w:p w14:paraId="3FC29848" w14:textId="77777777" w:rsidR="00AB22E0" w:rsidRPr="008C4F29" w:rsidRDefault="00AB22E0" w:rsidP="00AB22E0">
            <w:pPr>
              <w:spacing w:line="14" w:lineRule="exact"/>
              <w:rPr>
                <w:color w:val="000000"/>
                <w:sz w:val="16"/>
                <w:szCs w:val="16"/>
              </w:rPr>
            </w:pPr>
          </w:p>
          <w:p w14:paraId="2758CFB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ppb</w:t>
            </w:r>
          </w:p>
        </w:tc>
        <w:tc>
          <w:tcPr>
            <w:tcW w:w="630" w:type="dxa"/>
          </w:tcPr>
          <w:p w14:paraId="15252C8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sidRPr="008C4F29">
              <w:rPr>
                <w:color w:val="000000"/>
                <w:sz w:val="16"/>
                <w:szCs w:val="16"/>
              </w:rPr>
              <w:t>N/A</w:t>
            </w:r>
          </w:p>
        </w:tc>
        <w:tc>
          <w:tcPr>
            <w:tcW w:w="1260" w:type="dxa"/>
          </w:tcPr>
          <w:p w14:paraId="4E29B505" w14:textId="77777777" w:rsidR="00AB22E0" w:rsidRPr="008C4F29" w:rsidRDefault="00AB22E0" w:rsidP="00AB22E0">
            <w:pPr>
              <w:spacing w:line="14" w:lineRule="exact"/>
              <w:rPr>
                <w:color w:val="000000"/>
                <w:sz w:val="16"/>
                <w:szCs w:val="16"/>
              </w:rPr>
            </w:pPr>
          </w:p>
          <w:p w14:paraId="31125E54"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16"/>
                <w:szCs w:val="16"/>
              </w:rPr>
            </w:pPr>
            <w:r>
              <w:rPr>
                <w:color w:val="000000"/>
                <w:sz w:val="16"/>
                <w:szCs w:val="16"/>
              </w:rPr>
              <w:t>1</w:t>
            </w:r>
          </w:p>
        </w:tc>
        <w:tc>
          <w:tcPr>
            <w:tcW w:w="2340" w:type="dxa"/>
            <w:gridSpan w:val="2"/>
          </w:tcPr>
          <w:p w14:paraId="28B98A5E" w14:textId="77777777" w:rsidR="00AB22E0" w:rsidRPr="008C4F29" w:rsidRDefault="00AB22E0" w:rsidP="00AB22E0">
            <w:pPr>
              <w:spacing w:line="14" w:lineRule="exact"/>
              <w:rPr>
                <w:color w:val="000000"/>
                <w:sz w:val="16"/>
                <w:szCs w:val="16"/>
              </w:rPr>
            </w:pPr>
          </w:p>
          <w:p w14:paraId="70FE076B"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szCs w:val="16"/>
              </w:rPr>
            </w:pPr>
            <w:r w:rsidRPr="008C4F29">
              <w:rPr>
                <w:color w:val="000000"/>
                <w:sz w:val="16"/>
                <w:szCs w:val="16"/>
              </w:rPr>
              <w:t>By-product of drinking water disinfection</w:t>
            </w:r>
          </w:p>
        </w:tc>
      </w:tr>
      <w:tr w:rsidR="00AB22E0" w:rsidRPr="008C4F29" w14:paraId="0A6C908D" w14:textId="77777777" w:rsidTr="00AB22E0">
        <w:trPr>
          <w:cantSplit/>
        </w:trPr>
        <w:tc>
          <w:tcPr>
            <w:tcW w:w="2880" w:type="dxa"/>
            <w:gridSpan w:val="2"/>
          </w:tcPr>
          <w:p w14:paraId="40932303" w14:textId="77777777" w:rsidR="00AB22E0" w:rsidRPr="008C4F29" w:rsidRDefault="00AB22E0" w:rsidP="00AB22E0">
            <w:pPr>
              <w:spacing w:line="14" w:lineRule="exact"/>
              <w:rPr>
                <w:color w:val="000000"/>
                <w:sz w:val="16"/>
                <w:szCs w:val="16"/>
              </w:rPr>
            </w:pPr>
          </w:p>
          <w:p w14:paraId="67B2F0D2"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Regulated Disinfectants</w:t>
            </w:r>
          </w:p>
        </w:tc>
        <w:tc>
          <w:tcPr>
            <w:tcW w:w="2790" w:type="dxa"/>
            <w:gridSpan w:val="2"/>
          </w:tcPr>
          <w:p w14:paraId="56CD941C" w14:textId="77777777" w:rsidR="00AB22E0" w:rsidRPr="008C4F29" w:rsidRDefault="00AB22E0" w:rsidP="00AB22E0">
            <w:pPr>
              <w:spacing w:line="14" w:lineRule="exact"/>
              <w:rPr>
                <w:b/>
                <w:color w:val="000000"/>
                <w:sz w:val="16"/>
                <w:szCs w:val="16"/>
              </w:rPr>
            </w:pPr>
          </w:p>
          <w:p w14:paraId="27B7DEA0"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 xml:space="preserve">         Level Detected</w:t>
            </w:r>
          </w:p>
        </w:tc>
        <w:tc>
          <w:tcPr>
            <w:tcW w:w="1980" w:type="dxa"/>
            <w:gridSpan w:val="3"/>
          </w:tcPr>
          <w:p w14:paraId="53E45B8B" w14:textId="77777777" w:rsidR="00AB22E0" w:rsidRPr="008C4F29" w:rsidRDefault="00AB22E0" w:rsidP="00AB22E0">
            <w:pPr>
              <w:spacing w:line="14" w:lineRule="exact"/>
              <w:rPr>
                <w:b/>
                <w:color w:val="000000"/>
                <w:sz w:val="16"/>
                <w:szCs w:val="16"/>
              </w:rPr>
            </w:pPr>
          </w:p>
          <w:p w14:paraId="7A98BEE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MRDL</w:t>
            </w:r>
          </w:p>
        </w:tc>
        <w:tc>
          <w:tcPr>
            <w:tcW w:w="2250" w:type="dxa"/>
          </w:tcPr>
          <w:p w14:paraId="50E0BB33" w14:textId="77777777" w:rsidR="00AB22E0" w:rsidRPr="008C4F29" w:rsidRDefault="00AB22E0" w:rsidP="00AB22E0">
            <w:pPr>
              <w:spacing w:line="14" w:lineRule="exact"/>
              <w:rPr>
                <w:b/>
                <w:color w:val="000000"/>
                <w:sz w:val="16"/>
                <w:szCs w:val="16"/>
              </w:rPr>
            </w:pPr>
          </w:p>
          <w:p w14:paraId="587A632D" w14:textId="77777777" w:rsidR="00AB22E0" w:rsidRPr="008C4F29" w:rsidRDefault="00AB22E0" w:rsidP="00AB22E0">
            <w:pPr>
              <w:spacing w:line="14" w:lineRule="exact"/>
              <w:rPr>
                <w:b/>
                <w:color w:val="000000"/>
                <w:sz w:val="16"/>
                <w:szCs w:val="16"/>
              </w:rPr>
            </w:pPr>
          </w:p>
          <w:p w14:paraId="6A3B9268"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sz w:val="16"/>
                <w:szCs w:val="16"/>
              </w:rPr>
            </w:pPr>
            <w:r w:rsidRPr="008C4F29">
              <w:rPr>
                <w:b/>
                <w:color w:val="000000"/>
                <w:sz w:val="16"/>
                <w:szCs w:val="16"/>
              </w:rPr>
              <w:t>MRDLG</w:t>
            </w:r>
          </w:p>
        </w:tc>
      </w:tr>
      <w:tr w:rsidR="00AB22E0" w:rsidRPr="008C4F29" w14:paraId="221F192B" w14:textId="77777777" w:rsidTr="00AB22E0">
        <w:trPr>
          <w:cantSplit/>
        </w:trPr>
        <w:tc>
          <w:tcPr>
            <w:tcW w:w="2880" w:type="dxa"/>
            <w:gridSpan w:val="2"/>
          </w:tcPr>
          <w:p w14:paraId="01F232DD"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Chloramines</w:t>
            </w:r>
          </w:p>
        </w:tc>
        <w:tc>
          <w:tcPr>
            <w:tcW w:w="2790" w:type="dxa"/>
            <w:gridSpan w:val="2"/>
          </w:tcPr>
          <w:p w14:paraId="43960042" w14:textId="77777777" w:rsidR="00AB22E0" w:rsidRPr="008C4F29" w:rsidRDefault="00AB22E0" w:rsidP="00AB22E0">
            <w:pPr>
              <w:spacing w:line="14" w:lineRule="exact"/>
              <w:rPr>
                <w:color w:val="000000"/>
                <w:sz w:val="16"/>
                <w:szCs w:val="16"/>
              </w:rPr>
            </w:pPr>
          </w:p>
          <w:p w14:paraId="6C94B1C1" w14:textId="77777777" w:rsidR="00AB22E0"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 xml:space="preserve">Range = </w:t>
            </w:r>
            <w:r>
              <w:rPr>
                <w:color w:val="000000"/>
                <w:sz w:val="16"/>
                <w:szCs w:val="16"/>
              </w:rPr>
              <w:t>0.06 – 3.00</w:t>
            </w:r>
          </w:p>
          <w:p w14:paraId="1F74186D"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Highest Average = 1.36</w:t>
            </w:r>
          </w:p>
        </w:tc>
        <w:tc>
          <w:tcPr>
            <w:tcW w:w="1980" w:type="dxa"/>
            <w:gridSpan w:val="3"/>
          </w:tcPr>
          <w:p w14:paraId="43D9C2DF"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4.0 ppm</w:t>
            </w:r>
          </w:p>
        </w:tc>
        <w:tc>
          <w:tcPr>
            <w:tcW w:w="2250" w:type="dxa"/>
          </w:tcPr>
          <w:p w14:paraId="1415C479"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4.0 ppm</w:t>
            </w:r>
          </w:p>
        </w:tc>
      </w:tr>
      <w:tr w:rsidR="00AB22E0" w:rsidRPr="008C4F29" w14:paraId="3A077841" w14:textId="77777777" w:rsidTr="00AB22E0">
        <w:trPr>
          <w:cantSplit/>
        </w:trPr>
        <w:tc>
          <w:tcPr>
            <w:tcW w:w="2880" w:type="dxa"/>
            <w:gridSpan w:val="2"/>
          </w:tcPr>
          <w:p w14:paraId="1E155DD7"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Chlor</w:t>
            </w:r>
            <w:r>
              <w:rPr>
                <w:color w:val="000000"/>
                <w:sz w:val="16"/>
                <w:szCs w:val="16"/>
              </w:rPr>
              <w:t>ine Dioxide</w:t>
            </w:r>
          </w:p>
        </w:tc>
        <w:tc>
          <w:tcPr>
            <w:tcW w:w="2790" w:type="dxa"/>
            <w:gridSpan w:val="2"/>
          </w:tcPr>
          <w:p w14:paraId="34BDC511" w14:textId="77777777" w:rsidR="00AB22E0" w:rsidRPr="008C4F29" w:rsidRDefault="00AB22E0" w:rsidP="00AB22E0">
            <w:pPr>
              <w:spacing w:line="14" w:lineRule="exact"/>
              <w:rPr>
                <w:color w:val="000000"/>
                <w:sz w:val="16"/>
                <w:szCs w:val="16"/>
              </w:rPr>
            </w:pPr>
          </w:p>
          <w:p w14:paraId="6F3DED59" w14:textId="77777777" w:rsidR="00AB22E0"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sidRPr="008C4F29">
              <w:rPr>
                <w:color w:val="000000"/>
                <w:sz w:val="16"/>
                <w:szCs w:val="16"/>
              </w:rPr>
              <w:t xml:space="preserve">Range = </w:t>
            </w:r>
            <w:r>
              <w:rPr>
                <w:color w:val="000000"/>
                <w:sz w:val="16"/>
                <w:szCs w:val="16"/>
              </w:rPr>
              <w:t>10 - 620</w:t>
            </w:r>
          </w:p>
          <w:p w14:paraId="35C756CF"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Highest Average = 620</w:t>
            </w:r>
          </w:p>
        </w:tc>
        <w:tc>
          <w:tcPr>
            <w:tcW w:w="1980" w:type="dxa"/>
            <w:gridSpan w:val="3"/>
          </w:tcPr>
          <w:p w14:paraId="3B5A1732"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 xml:space="preserve">800 </w:t>
            </w:r>
            <w:r w:rsidRPr="008C4F29">
              <w:rPr>
                <w:color w:val="000000"/>
                <w:sz w:val="16"/>
                <w:szCs w:val="16"/>
              </w:rPr>
              <w:t>pp</w:t>
            </w:r>
            <w:r>
              <w:rPr>
                <w:color w:val="000000"/>
                <w:sz w:val="16"/>
                <w:szCs w:val="16"/>
              </w:rPr>
              <w:t>b</w:t>
            </w:r>
          </w:p>
        </w:tc>
        <w:tc>
          <w:tcPr>
            <w:tcW w:w="2250" w:type="dxa"/>
          </w:tcPr>
          <w:p w14:paraId="0A38A465" w14:textId="77777777" w:rsidR="00AB22E0" w:rsidRPr="008C4F29" w:rsidRDefault="00AB22E0" w:rsidP="00AB2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sz w:val="16"/>
                <w:szCs w:val="16"/>
              </w:rPr>
            </w:pPr>
            <w:r>
              <w:rPr>
                <w:color w:val="000000"/>
                <w:sz w:val="16"/>
                <w:szCs w:val="16"/>
              </w:rPr>
              <w:t xml:space="preserve">800 </w:t>
            </w:r>
            <w:r w:rsidRPr="008C4F29">
              <w:rPr>
                <w:color w:val="000000"/>
                <w:sz w:val="16"/>
                <w:szCs w:val="16"/>
              </w:rPr>
              <w:t>pp</w:t>
            </w:r>
            <w:r>
              <w:rPr>
                <w:color w:val="000000"/>
                <w:sz w:val="16"/>
                <w:szCs w:val="16"/>
              </w:rPr>
              <w:t>b</w:t>
            </w:r>
          </w:p>
        </w:tc>
      </w:tr>
    </w:tbl>
    <w:p w14:paraId="4B9D2CFB" w14:textId="77777777" w:rsidR="00AB22E0" w:rsidRDefault="00AB22E0" w:rsidP="00AB22E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Cs/>
          <w:sz w:val="16"/>
          <w:szCs w:val="16"/>
        </w:rPr>
      </w:pPr>
      <w:r w:rsidRPr="00F505EB">
        <w:rPr>
          <w:b/>
          <w:sz w:val="16"/>
          <w:szCs w:val="16"/>
        </w:rPr>
        <w:t>Chlorine</w:t>
      </w:r>
      <w:r>
        <w:rPr>
          <w:b/>
          <w:sz w:val="16"/>
          <w:szCs w:val="16"/>
        </w:rPr>
        <w:t xml:space="preserve"> / Chlorine Dioxide</w:t>
      </w:r>
      <w:r w:rsidRPr="00F505EB">
        <w:rPr>
          <w:b/>
          <w:sz w:val="16"/>
          <w:szCs w:val="16"/>
        </w:rPr>
        <w:t xml:space="preserve">: </w:t>
      </w:r>
      <w:r w:rsidRPr="00F505EB">
        <w:rPr>
          <w:bCs/>
          <w:sz w:val="16"/>
          <w:szCs w:val="16"/>
        </w:rPr>
        <w:t>Water additive used to control microbes.</w:t>
      </w:r>
    </w:p>
    <w:p w14:paraId="67D36B14" w14:textId="77777777" w:rsidR="00AB22E0" w:rsidRDefault="00AB22E0" w:rsidP="00AB22E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Cs/>
          <w:sz w:val="16"/>
          <w:szCs w:val="16"/>
        </w:rPr>
      </w:pPr>
    </w:p>
    <w:p w14:paraId="019DF727" w14:textId="138B8C4C" w:rsidR="00AB22E0" w:rsidRPr="00AB22E0" w:rsidRDefault="00AB22E0" w:rsidP="00AB22E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
          <w:bCs/>
          <w:sz w:val="16"/>
          <w:szCs w:val="16"/>
        </w:rPr>
      </w:pPr>
      <w:r w:rsidRPr="000A32F4">
        <w:rPr>
          <w:b/>
          <w:bCs/>
          <w:sz w:val="16"/>
          <w:szCs w:val="16"/>
        </w:rPr>
        <w:t>HAA5 and TTHM compliance is based on a Locational Running Annual Average (LRAA), calculated at each monitoring location.  The LRAA calculation is based on four completed quarters of monitoring results.</w:t>
      </w:r>
    </w:p>
    <w:tbl>
      <w:tblPr>
        <w:tblpPr w:leftFromText="180" w:rightFromText="180" w:vertAnchor="text" w:horzAnchor="margin" w:tblpXSpec="center" w:tblpY="487"/>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641"/>
        <w:gridCol w:w="953"/>
        <w:gridCol w:w="1299"/>
        <w:gridCol w:w="900"/>
        <w:gridCol w:w="5743"/>
      </w:tblGrid>
      <w:tr w:rsidR="00AB22E0" w:rsidRPr="00AB22E0" w14:paraId="323DF735" w14:textId="77777777" w:rsidTr="00AB22E0">
        <w:tc>
          <w:tcPr>
            <w:tcW w:w="1529" w:type="dxa"/>
            <w:shd w:val="clear" w:color="auto" w:fill="FFFFFF"/>
            <w:vAlign w:val="center"/>
          </w:tcPr>
          <w:p w14:paraId="2C63737C" w14:textId="77777777" w:rsidR="00AB22E0" w:rsidRPr="00AB22E0" w:rsidRDefault="00AB22E0" w:rsidP="00AB22E0">
            <w:pPr>
              <w:pStyle w:val="CCRTableHeading"/>
              <w:jc w:val="left"/>
              <w:rPr>
                <w:rFonts w:ascii="Times New Roman" w:hAnsi="Times New Roman"/>
                <w:color w:val="000000"/>
              </w:rPr>
            </w:pPr>
            <w:r w:rsidRPr="00AB22E0">
              <w:rPr>
                <w:rFonts w:ascii="Times New Roman" w:hAnsi="Times New Roman"/>
                <w:color w:val="000000"/>
              </w:rPr>
              <w:lastRenderedPageBreak/>
              <w:t>Contaminant</w:t>
            </w:r>
          </w:p>
        </w:tc>
        <w:tc>
          <w:tcPr>
            <w:tcW w:w="641" w:type="dxa"/>
            <w:shd w:val="clear" w:color="auto" w:fill="FFFFFF"/>
            <w:vAlign w:val="center"/>
          </w:tcPr>
          <w:p w14:paraId="7E522579"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Units</w:t>
            </w:r>
          </w:p>
        </w:tc>
        <w:tc>
          <w:tcPr>
            <w:tcW w:w="953" w:type="dxa"/>
            <w:shd w:val="clear" w:color="auto" w:fill="FFFFFF"/>
            <w:vAlign w:val="center"/>
          </w:tcPr>
          <w:p w14:paraId="30749376"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NJDEP Guidance Level</w:t>
            </w:r>
          </w:p>
        </w:tc>
        <w:tc>
          <w:tcPr>
            <w:tcW w:w="1299" w:type="dxa"/>
            <w:shd w:val="clear" w:color="auto" w:fill="FFFFFF"/>
            <w:vAlign w:val="center"/>
          </w:tcPr>
          <w:p w14:paraId="0349DD21"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Range Detected</w:t>
            </w:r>
          </w:p>
        </w:tc>
        <w:tc>
          <w:tcPr>
            <w:tcW w:w="900" w:type="dxa"/>
            <w:shd w:val="clear" w:color="auto" w:fill="FFFFFF"/>
            <w:vAlign w:val="center"/>
          </w:tcPr>
          <w:p w14:paraId="43B4E480"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 xml:space="preserve">Highest </w:t>
            </w:r>
            <w:r w:rsidRPr="00AB22E0">
              <w:rPr>
                <w:rFonts w:ascii="Times New Roman" w:hAnsi="Times New Roman"/>
                <w:color w:val="000000"/>
              </w:rPr>
              <w:br/>
              <w:t xml:space="preserve">Level </w:t>
            </w:r>
            <w:r w:rsidRPr="00AB22E0">
              <w:rPr>
                <w:rFonts w:ascii="Times New Roman" w:hAnsi="Times New Roman"/>
                <w:color w:val="000000"/>
              </w:rPr>
              <w:br/>
              <w:t>Detected</w:t>
            </w:r>
          </w:p>
        </w:tc>
        <w:tc>
          <w:tcPr>
            <w:tcW w:w="5743" w:type="dxa"/>
            <w:shd w:val="clear" w:color="auto" w:fill="FFFFFF"/>
            <w:vAlign w:val="center"/>
          </w:tcPr>
          <w:tbl>
            <w:tblPr>
              <w:tblW w:w="0" w:type="auto"/>
              <w:tblBorders>
                <w:top w:val="nil"/>
                <w:left w:val="nil"/>
                <w:bottom w:val="nil"/>
                <w:right w:val="nil"/>
              </w:tblBorders>
              <w:tblLayout w:type="fixed"/>
              <w:tblLook w:val="0000" w:firstRow="0" w:lastRow="0" w:firstColumn="0" w:lastColumn="0" w:noHBand="0" w:noVBand="0"/>
            </w:tblPr>
            <w:tblGrid>
              <w:gridCol w:w="5357"/>
            </w:tblGrid>
            <w:tr w:rsidR="00AB22E0" w:rsidRPr="00AB22E0" w14:paraId="0625B6DB" w14:textId="77777777" w:rsidTr="00AB22E0">
              <w:trPr>
                <w:trHeight w:val="105"/>
              </w:trPr>
              <w:tc>
                <w:tcPr>
                  <w:tcW w:w="5357" w:type="dxa"/>
                </w:tcPr>
                <w:p w14:paraId="0DAECE1C" w14:textId="77777777" w:rsidR="00AB22E0" w:rsidRPr="00AB22E0" w:rsidRDefault="00AB22E0" w:rsidP="00AB22E0">
                  <w:pPr>
                    <w:framePr w:hSpace="180" w:wrap="around" w:vAnchor="text" w:hAnchor="margin" w:xAlign="center" w:y="487"/>
                    <w:autoSpaceDE w:val="0"/>
                    <w:autoSpaceDN w:val="0"/>
                    <w:adjustRightInd w:val="0"/>
                    <w:rPr>
                      <w:b/>
                      <w:color w:val="000000"/>
                      <w:sz w:val="16"/>
                      <w:szCs w:val="16"/>
                    </w:rPr>
                  </w:pPr>
                  <w:r w:rsidRPr="00AB22E0">
                    <w:rPr>
                      <w:b/>
                      <w:color w:val="000000"/>
                      <w:sz w:val="16"/>
                      <w:szCs w:val="16"/>
                    </w:rPr>
                    <w:t xml:space="preserve">Use or Environmental Source </w:t>
                  </w:r>
                </w:p>
              </w:tc>
            </w:tr>
          </w:tbl>
          <w:p w14:paraId="6FE4A940" w14:textId="77777777" w:rsidR="00AB22E0" w:rsidRPr="00AB22E0" w:rsidRDefault="00AB22E0" w:rsidP="00AB22E0">
            <w:pPr>
              <w:pStyle w:val="CCRTableHeading"/>
              <w:rPr>
                <w:rFonts w:ascii="Times New Roman" w:hAnsi="Times New Roman"/>
                <w:color w:val="000000"/>
              </w:rPr>
            </w:pPr>
          </w:p>
        </w:tc>
      </w:tr>
      <w:tr w:rsidR="00AB22E0" w:rsidRPr="00AB22E0" w14:paraId="1B2A22E5" w14:textId="77777777" w:rsidTr="00AB22E0">
        <w:trPr>
          <w:trHeight w:val="548"/>
        </w:trPr>
        <w:tc>
          <w:tcPr>
            <w:tcW w:w="1529" w:type="dxa"/>
            <w:shd w:val="clear" w:color="auto" w:fill="auto"/>
            <w:vAlign w:val="center"/>
          </w:tcPr>
          <w:p w14:paraId="0E4188F2" w14:textId="77777777" w:rsidR="00AB22E0" w:rsidRPr="00AB22E0" w:rsidRDefault="00AB22E0" w:rsidP="00AB22E0">
            <w:pPr>
              <w:pStyle w:val="CCRTableCopy"/>
              <w:jc w:val="left"/>
              <w:rPr>
                <w:rFonts w:ascii="Times New Roman" w:hAnsi="Times New Roman"/>
              </w:rPr>
            </w:pPr>
            <w:r w:rsidRPr="00AB22E0">
              <w:rPr>
                <w:rFonts w:ascii="Times New Roman" w:hAnsi="Times New Roman"/>
              </w:rPr>
              <w:t>1,4-Dioxane</w:t>
            </w:r>
          </w:p>
        </w:tc>
        <w:tc>
          <w:tcPr>
            <w:tcW w:w="641" w:type="dxa"/>
            <w:shd w:val="clear" w:color="auto" w:fill="auto"/>
            <w:vAlign w:val="center"/>
          </w:tcPr>
          <w:p w14:paraId="032F537B" w14:textId="77777777" w:rsidR="00AB22E0" w:rsidRPr="00AB22E0" w:rsidRDefault="00AB22E0" w:rsidP="00AB22E0">
            <w:pPr>
              <w:pStyle w:val="CCRTableCopy"/>
              <w:rPr>
                <w:rFonts w:ascii="Times New Roman" w:hAnsi="Times New Roman"/>
              </w:rPr>
            </w:pPr>
            <w:r w:rsidRPr="00AB22E0">
              <w:rPr>
                <w:rFonts w:ascii="Times New Roman" w:hAnsi="Times New Roman"/>
              </w:rPr>
              <w:t>ppb</w:t>
            </w:r>
          </w:p>
        </w:tc>
        <w:tc>
          <w:tcPr>
            <w:tcW w:w="953" w:type="dxa"/>
            <w:shd w:val="clear" w:color="auto" w:fill="auto"/>
            <w:vAlign w:val="center"/>
          </w:tcPr>
          <w:p w14:paraId="49A24590" w14:textId="77777777" w:rsidR="00AB22E0" w:rsidRPr="00AB22E0" w:rsidRDefault="00AB22E0" w:rsidP="00AB22E0">
            <w:pPr>
              <w:pStyle w:val="CCRTableCopy"/>
              <w:rPr>
                <w:rFonts w:ascii="Times New Roman" w:hAnsi="Times New Roman"/>
              </w:rPr>
            </w:pPr>
            <w:r w:rsidRPr="00AB22E0">
              <w:rPr>
                <w:rFonts w:ascii="Times New Roman" w:hAnsi="Times New Roman"/>
              </w:rPr>
              <w:t>NA</w:t>
            </w:r>
          </w:p>
        </w:tc>
        <w:tc>
          <w:tcPr>
            <w:tcW w:w="1299" w:type="dxa"/>
            <w:shd w:val="clear" w:color="auto" w:fill="auto"/>
            <w:vAlign w:val="center"/>
          </w:tcPr>
          <w:p w14:paraId="715381C6" w14:textId="77777777" w:rsidR="00AB22E0" w:rsidRPr="00AB22E0" w:rsidRDefault="00AB22E0" w:rsidP="00AB22E0">
            <w:pPr>
              <w:pStyle w:val="CCRTableCopy"/>
              <w:rPr>
                <w:rFonts w:ascii="Times New Roman" w:hAnsi="Times New Roman"/>
              </w:rPr>
            </w:pPr>
            <w:r w:rsidRPr="00AB22E0">
              <w:rPr>
                <w:rFonts w:ascii="Times New Roman" w:hAnsi="Times New Roman"/>
              </w:rPr>
              <w:t>ND to 0.21</w:t>
            </w:r>
          </w:p>
        </w:tc>
        <w:tc>
          <w:tcPr>
            <w:tcW w:w="900" w:type="dxa"/>
            <w:shd w:val="clear" w:color="auto" w:fill="auto"/>
            <w:vAlign w:val="center"/>
          </w:tcPr>
          <w:p w14:paraId="2BA67F51" w14:textId="77777777" w:rsidR="00AB22E0" w:rsidRPr="00AB22E0" w:rsidRDefault="00AB22E0" w:rsidP="00AB22E0">
            <w:pPr>
              <w:pStyle w:val="CCRTableCopy"/>
              <w:rPr>
                <w:rFonts w:ascii="Times New Roman" w:hAnsi="Times New Roman"/>
              </w:rPr>
            </w:pPr>
            <w:r w:rsidRPr="00AB22E0">
              <w:rPr>
                <w:rFonts w:ascii="Times New Roman" w:hAnsi="Times New Roman"/>
              </w:rPr>
              <w:t>0.50</w:t>
            </w:r>
          </w:p>
        </w:tc>
        <w:tc>
          <w:tcPr>
            <w:tcW w:w="5743" w:type="dxa"/>
            <w:shd w:val="clear" w:color="auto" w:fill="auto"/>
          </w:tcPr>
          <w:p w14:paraId="2D6F1FF7" w14:textId="77777777" w:rsidR="00AB22E0" w:rsidRPr="00AB22E0" w:rsidRDefault="00AB22E0" w:rsidP="00AB22E0">
            <w:pPr>
              <w:pStyle w:val="Default"/>
              <w:rPr>
                <w:rFonts w:ascii="Times New Roman" w:hAnsi="Times New Roman" w:cs="Times New Roman"/>
                <w:color w:val="auto"/>
                <w:sz w:val="16"/>
                <w:szCs w:val="16"/>
              </w:rPr>
            </w:pPr>
            <w:r w:rsidRPr="00AB22E0">
              <w:rPr>
                <w:rFonts w:ascii="Times New Roman" w:hAnsi="Times New Roman" w:cs="Times New Roman"/>
                <w:color w:val="auto"/>
                <w:sz w:val="16"/>
                <w:szCs w:val="16"/>
              </w:rPr>
              <w:t xml:space="preserve">Used as a solvent in manufacturing and processing of paper, cotton, textile products, automotive coolant, </w:t>
            </w:r>
            <w:proofErr w:type="gramStart"/>
            <w:r w:rsidRPr="00AB22E0">
              <w:rPr>
                <w:rFonts w:ascii="Times New Roman" w:hAnsi="Times New Roman" w:cs="Times New Roman"/>
                <w:color w:val="auto"/>
                <w:sz w:val="16"/>
                <w:szCs w:val="16"/>
              </w:rPr>
              <w:t>cosmetics</w:t>
            </w:r>
            <w:proofErr w:type="gramEnd"/>
            <w:r w:rsidRPr="00AB22E0">
              <w:rPr>
                <w:rFonts w:ascii="Times New Roman" w:hAnsi="Times New Roman" w:cs="Times New Roman"/>
                <w:color w:val="auto"/>
                <w:sz w:val="16"/>
                <w:szCs w:val="16"/>
              </w:rPr>
              <w:t xml:space="preserve"> and shampoos. </w:t>
            </w:r>
          </w:p>
        </w:tc>
      </w:tr>
    </w:tbl>
    <w:p w14:paraId="3A896EB4" w14:textId="77777777" w:rsidR="00AB22E0" w:rsidRPr="00931F9E" w:rsidRDefault="00AB22E0" w:rsidP="00AB22E0">
      <w:pPr>
        <w:spacing w:before="60" w:after="20"/>
        <w:rPr>
          <w:b/>
          <w:color w:val="000000"/>
          <w:sz w:val="18"/>
          <w:szCs w:val="18"/>
          <w:u w:val="single"/>
          <w:vertAlign w:val="superscript"/>
        </w:rPr>
      </w:pPr>
      <w:r w:rsidRPr="001C1F94">
        <w:rPr>
          <w:b/>
          <w:color w:val="000000"/>
          <w:sz w:val="18"/>
          <w:szCs w:val="18"/>
          <w:u w:val="single"/>
        </w:rPr>
        <w:t xml:space="preserve">Unregulated Contaminant Monitoring </w:t>
      </w:r>
      <w:r>
        <w:rPr>
          <w:b/>
          <w:color w:val="000000"/>
          <w:sz w:val="18"/>
          <w:szCs w:val="18"/>
          <w:u w:val="single"/>
        </w:rPr>
        <w:t>2018 - 2020</w:t>
      </w:r>
    </w:p>
    <w:p w14:paraId="4568BC1E" w14:textId="77777777" w:rsidR="00AB22E0" w:rsidRPr="00AB22E0" w:rsidRDefault="00AB22E0" w:rsidP="00AB22E0">
      <w:pPr>
        <w:pStyle w:val="CCRTableFooter"/>
        <w:rPr>
          <w:rFonts w:ascii="Times New Roman" w:hAnsi="Times New Roman"/>
          <w:vertAlign w:val="superscript"/>
        </w:rPr>
      </w:pPr>
    </w:p>
    <w:p w14:paraId="5E05A4BC" w14:textId="77777777" w:rsidR="00AB22E0" w:rsidRPr="00AB22E0" w:rsidRDefault="00AB22E0" w:rsidP="00AB22E0">
      <w:pPr>
        <w:pStyle w:val="CCRTableFooter"/>
        <w:rPr>
          <w:rFonts w:ascii="Times New Roman" w:hAnsi="Times New Roman"/>
          <w:vertAlign w:val="superscript"/>
        </w:rPr>
      </w:pPr>
    </w:p>
    <w:tbl>
      <w:tblPr>
        <w:tblW w:w="11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19"/>
        <w:gridCol w:w="1008"/>
        <w:gridCol w:w="832"/>
        <w:gridCol w:w="1166"/>
        <w:gridCol w:w="5490"/>
      </w:tblGrid>
      <w:tr w:rsidR="00AB22E0" w:rsidRPr="00AB22E0" w14:paraId="6CE56E44" w14:textId="77777777" w:rsidTr="00AB22E0">
        <w:trPr>
          <w:cantSplit/>
          <w:jc w:val="center"/>
        </w:trPr>
        <w:tc>
          <w:tcPr>
            <w:tcW w:w="0" w:type="auto"/>
            <w:gridSpan w:val="6"/>
            <w:shd w:val="clear" w:color="auto" w:fill="FFFFFF"/>
            <w:noWrap/>
            <w:vAlign w:val="center"/>
          </w:tcPr>
          <w:p w14:paraId="198DB856" w14:textId="77777777" w:rsidR="00AB22E0" w:rsidRPr="00AB22E0" w:rsidRDefault="00AB22E0" w:rsidP="00AB22E0">
            <w:pPr>
              <w:pStyle w:val="CCRTableHeading"/>
              <w:jc w:val="left"/>
              <w:rPr>
                <w:rFonts w:ascii="Times New Roman" w:hAnsi="Times New Roman"/>
                <w:color w:val="000000"/>
              </w:rPr>
            </w:pPr>
            <w:r w:rsidRPr="00AB22E0">
              <w:rPr>
                <w:rFonts w:ascii="Times New Roman" w:hAnsi="Times New Roman"/>
                <w:color w:val="000000"/>
              </w:rPr>
              <w:t>Unregulated Contaminant Monitoring Rule 2018 – 2020</w:t>
            </w:r>
          </w:p>
        </w:tc>
      </w:tr>
      <w:tr w:rsidR="00AB22E0" w:rsidRPr="00AB22E0" w14:paraId="5657D7FF" w14:textId="77777777" w:rsidTr="00AB22E0">
        <w:trPr>
          <w:cantSplit/>
          <w:jc w:val="center"/>
        </w:trPr>
        <w:tc>
          <w:tcPr>
            <w:tcW w:w="0" w:type="auto"/>
            <w:gridSpan w:val="6"/>
            <w:shd w:val="clear" w:color="auto" w:fill="auto"/>
            <w:vAlign w:val="center"/>
          </w:tcPr>
          <w:p w14:paraId="38C41B4B" w14:textId="77777777" w:rsidR="00AB22E0" w:rsidRPr="00AB22E0" w:rsidRDefault="00AB22E0" w:rsidP="00AB22E0">
            <w:pPr>
              <w:pStyle w:val="CCRTableCopy"/>
              <w:jc w:val="left"/>
              <w:rPr>
                <w:rFonts w:ascii="Times New Roman" w:hAnsi="Times New Roman"/>
                <w:vertAlign w:val="superscript"/>
              </w:rPr>
            </w:pPr>
            <w:r w:rsidRPr="00AB22E0">
              <w:rPr>
                <w:rFonts w:ascii="Times New Roman" w:hAnsi="Times New Roman"/>
              </w:rPr>
              <w:t>New Jersey American Water participated in the Unregulated Contaminant Monitoring Rule. Unregulated contaminants are those for which the EPA has not established drinking water standards. The purpose of unregulated contaminant monitoring is to assist the EPA in determining the occurrence of unregulated contaminants in drinking water and whether regulation is warranted. For testing conducted in the Coastal North System, the following substances were found.</w:t>
            </w:r>
          </w:p>
        </w:tc>
      </w:tr>
      <w:tr w:rsidR="00AB22E0" w:rsidRPr="00AB22E0" w14:paraId="51B7BB91" w14:textId="77777777" w:rsidTr="00AB22E0">
        <w:trPr>
          <w:cantSplit/>
          <w:jc w:val="center"/>
        </w:trPr>
        <w:tc>
          <w:tcPr>
            <w:tcW w:w="2079" w:type="dxa"/>
            <w:shd w:val="clear" w:color="auto" w:fill="FFFFFF"/>
            <w:noWrap/>
            <w:vAlign w:val="center"/>
          </w:tcPr>
          <w:p w14:paraId="030643FB" w14:textId="77777777" w:rsidR="00AB22E0" w:rsidRPr="00AB22E0" w:rsidRDefault="00AB22E0" w:rsidP="00AB22E0">
            <w:pPr>
              <w:pStyle w:val="CCRTableHeading"/>
              <w:jc w:val="left"/>
              <w:rPr>
                <w:rFonts w:ascii="Times New Roman" w:hAnsi="Times New Roman"/>
                <w:color w:val="000000"/>
              </w:rPr>
            </w:pPr>
            <w:r w:rsidRPr="00AB22E0">
              <w:rPr>
                <w:rFonts w:ascii="Times New Roman" w:hAnsi="Times New Roman"/>
                <w:color w:val="000000"/>
              </w:rPr>
              <w:t>Contaminant</w:t>
            </w:r>
          </w:p>
        </w:tc>
        <w:tc>
          <w:tcPr>
            <w:tcW w:w="486" w:type="dxa"/>
            <w:shd w:val="clear" w:color="auto" w:fill="FFFFFF"/>
            <w:noWrap/>
            <w:vAlign w:val="center"/>
          </w:tcPr>
          <w:p w14:paraId="226AAEB4"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Unit</w:t>
            </w:r>
          </w:p>
        </w:tc>
        <w:tc>
          <w:tcPr>
            <w:tcW w:w="1008" w:type="dxa"/>
            <w:shd w:val="clear" w:color="auto" w:fill="FFFFFF"/>
            <w:vAlign w:val="center"/>
          </w:tcPr>
          <w:p w14:paraId="71BD03E9"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MRL</w:t>
            </w:r>
          </w:p>
        </w:tc>
        <w:tc>
          <w:tcPr>
            <w:tcW w:w="832" w:type="dxa"/>
            <w:shd w:val="clear" w:color="auto" w:fill="FFFFFF"/>
            <w:vAlign w:val="center"/>
          </w:tcPr>
          <w:p w14:paraId="7B4BEE4A"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Highest Level Detected</w:t>
            </w:r>
          </w:p>
        </w:tc>
        <w:tc>
          <w:tcPr>
            <w:tcW w:w="1166" w:type="dxa"/>
            <w:shd w:val="clear" w:color="auto" w:fill="FFFFFF"/>
            <w:vAlign w:val="center"/>
          </w:tcPr>
          <w:p w14:paraId="2B017569"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Range Detected</w:t>
            </w:r>
          </w:p>
        </w:tc>
        <w:tc>
          <w:tcPr>
            <w:tcW w:w="5490" w:type="dxa"/>
            <w:shd w:val="clear" w:color="auto" w:fill="FFFFFF"/>
            <w:noWrap/>
            <w:vAlign w:val="center"/>
          </w:tcPr>
          <w:p w14:paraId="7201FF9A" w14:textId="77777777" w:rsidR="00AB22E0" w:rsidRPr="00AB22E0" w:rsidRDefault="00AB22E0" w:rsidP="00AB22E0">
            <w:pPr>
              <w:pStyle w:val="CCRTableHeading"/>
              <w:jc w:val="left"/>
              <w:rPr>
                <w:rFonts w:ascii="Times New Roman" w:hAnsi="Times New Roman"/>
                <w:color w:val="000000"/>
              </w:rPr>
            </w:pPr>
            <w:r w:rsidRPr="00AB22E0">
              <w:rPr>
                <w:rFonts w:ascii="Times New Roman" w:hAnsi="Times New Roman"/>
                <w:color w:val="000000"/>
              </w:rPr>
              <w:t>Use or Environmental Source</w:t>
            </w:r>
          </w:p>
        </w:tc>
      </w:tr>
      <w:tr w:rsidR="00AB22E0" w:rsidRPr="00AB22E0" w14:paraId="6EE48EFF" w14:textId="77777777" w:rsidTr="00AB22E0">
        <w:trPr>
          <w:cantSplit/>
          <w:jc w:val="center"/>
        </w:trPr>
        <w:tc>
          <w:tcPr>
            <w:tcW w:w="11061" w:type="dxa"/>
            <w:gridSpan w:val="6"/>
            <w:shd w:val="clear" w:color="auto" w:fill="FFFFFF"/>
            <w:noWrap/>
            <w:vAlign w:val="center"/>
          </w:tcPr>
          <w:p w14:paraId="10A39700" w14:textId="77777777" w:rsidR="00AB22E0" w:rsidRPr="00AB22E0" w:rsidRDefault="00AB22E0" w:rsidP="00AB22E0">
            <w:pPr>
              <w:pStyle w:val="CCRTableHeading"/>
              <w:rPr>
                <w:rFonts w:ascii="Times New Roman" w:hAnsi="Times New Roman"/>
                <w:color w:val="000000"/>
              </w:rPr>
            </w:pPr>
            <w:r w:rsidRPr="00AB22E0">
              <w:rPr>
                <w:rFonts w:ascii="Times New Roman" w:hAnsi="Times New Roman"/>
                <w:color w:val="000000"/>
              </w:rPr>
              <w:t>Metals - List AM1</w:t>
            </w:r>
          </w:p>
        </w:tc>
      </w:tr>
      <w:tr w:rsidR="00AB22E0" w:rsidRPr="00AB22E0" w14:paraId="177B80C9" w14:textId="77777777" w:rsidTr="00AB22E0">
        <w:trPr>
          <w:cantSplit/>
          <w:trHeight w:val="458"/>
          <w:jc w:val="center"/>
        </w:trPr>
        <w:tc>
          <w:tcPr>
            <w:tcW w:w="2079" w:type="dxa"/>
            <w:tcBorders>
              <w:bottom w:val="single" w:sz="4" w:space="0" w:color="auto"/>
            </w:tcBorders>
            <w:shd w:val="clear" w:color="auto" w:fill="FFFFFF"/>
            <w:noWrap/>
            <w:vAlign w:val="center"/>
          </w:tcPr>
          <w:p w14:paraId="514ECF16" w14:textId="77777777" w:rsidR="00AB22E0" w:rsidRPr="00AB22E0" w:rsidRDefault="00AB22E0" w:rsidP="00AB22E0">
            <w:pPr>
              <w:rPr>
                <w:color w:val="000000"/>
                <w:sz w:val="16"/>
                <w:szCs w:val="16"/>
                <w:vertAlign w:val="superscript"/>
              </w:rPr>
            </w:pPr>
            <w:r w:rsidRPr="00AB22E0">
              <w:rPr>
                <w:color w:val="000000"/>
                <w:sz w:val="16"/>
                <w:szCs w:val="16"/>
              </w:rPr>
              <w:t>Manganese</w:t>
            </w:r>
          </w:p>
        </w:tc>
        <w:tc>
          <w:tcPr>
            <w:tcW w:w="486" w:type="dxa"/>
            <w:tcBorders>
              <w:bottom w:val="single" w:sz="4" w:space="0" w:color="auto"/>
            </w:tcBorders>
            <w:shd w:val="clear" w:color="auto" w:fill="FFFFFF"/>
            <w:noWrap/>
            <w:vAlign w:val="center"/>
          </w:tcPr>
          <w:p w14:paraId="576B61F9" w14:textId="77777777" w:rsidR="00AB22E0" w:rsidRPr="00AB22E0" w:rsidRDefault="00AB22E0" w:rsidP="00AB22E0">
            <w:pPr>
              <w:jc w:val="center"/>
              <w:rPr>
                <w:color w:val="000000"/>
                <w:sz w:val="16"/>
                <w:szCs w:val="16"/>
              </w:rPr>
            </w:pPr>
            <w:r w:rsidRPr="00AB22E0">
              <w:rPr>
                <w:color w:val="000000"/>
                <w:sz w:val="16"/>
                <w:szCs w:val="16"/>
              </w:rPr>
              <w:t>ppb</w:t>
            </w:r>
          </w:p>
        </w:tc>
        <w:tc>
          <w:tcPr>
            <w:tcW w:w="1008" w:type="dxa"/>
            <w:tcBorders>
              <w:bottom w:val="single" w:sz="4" w:space="0" w:color="auto"/>
            </w:tcBorders>
            <w:shd w:val="clear" w:color="auto" w:fill="FFFFFF"/>
            <w:noWrap/>
            <w:vAlign w:val="center"/>
          </w:tcPr>
          <w:p w14:paraId="4D9A6546" w14:textId="77777777" w:rsidR="00AB22E0" w:rsidRPr="00AB22E0" w:rsidRDefault="00AB22E0" w:rsidP="00AB22E0">
            <w:pPr>
              <w:jc w:val="center"/>
              <w:rPr>
                <w:color w:val="000000"/>
                <w:sz w:val="16"/>
                <w:szCs w:val="16"/>
              </w:rPr>
            </w:pPr>
            <w:r w:rsidRPr="00AB22E0">
              <w:rPr>
                <w:color w:val="000000"/>
                <w:sz w:val="16"/>
                <w:szCs w:val="16"/>
              </w:rPr>
              <w:t>0.4</w:t>
            </w:r>
          </w:p>
        </w:tc>
        <w:tc>
          <w:tcPr>
            <w:tcW w:w="832" w:type="dxa"/>
            <w:tcBorders>
              <w:bottom w:val="single" w:sz="4" w:space="0" w:color="auto"/>
            </w:tcBorders>
            <w:shd w:val="clear" w:color="auto" w:fill="FFFFFF"/>
            <w:noWrap/>
            <w:vAlign w:val="center"/>
          </w:tcPr>
          <w:p w14:paraId="372C03C6" w14:textId="77777777" w:rsidR="00AB22E0" w:rsidRPr="00AB22E0" w:rsidRDefault="00AB22E0" w:rsidP="00AB22E0">
            <w:pPr>
              <w:jc w:val="center"/>
              <w:rPr>
                <w:color w:val="000000"/>
                <w:sz w:val="16"/>
                <w:szCs w:val="16"/>
              </w:rPr>
            </w:pPr>
            <w:r w:rsidRPr="00AB22E0">
              <w:rPr>
                <w:color w:val="000000"/>
                <w:sz w:val="16"/>
                <w:szCs w:val="16"/>
              </w:rPr>
              <w:t>9.7</w:t>
            </w:r>
          </w:p>
        </w:tc>
        <w:tc>
          <w:tcPr>
            <w:tcW w:w="1166" w:type="dxa"/>
            <w:tcBorders>
              <w:bottom w:val="single" w:sz="4" w:space="0" w:color="auto"/>
            </w:tcBorders>
            <w:shd w:val="clear" w:color="auto" w:fill="FFFFFF"/>
            <w:noWrap/>
            <w:vAlign w:val="center"/>
          </w:tcPr>
          <w:p w14:paraId="2E999880" w14:textId="77777777" w:rsidR="00AB22E0" w:rsidRPr="00AB22E0" w:rsidRDefault="00AB22E0" w:rsidP="00AB22E0">
            <w:pPr>
              <w:jc w:val="center"/>
              <w:rPr>
                <w:color w:val="000000"/>
                <w:sz w:val="16"/>
                <w:szCs w:val="16"/>
              </w:rPr>
            </w:pPr>
            <w:r w:rsidRPr="00AB22E0">
              <w:rPr>
                <w:color w:val="000000"/>
                <w:sz w:val="16"/>
                <w:szCs w:val="16"/>
              </w:rPr>
              <w:t>ND to 9.7</w:t>
            </w:r>
          </w:p>
        </w:tc>
        <w:tc>
          <w:tcPr>
            <w:tcW w:w="5490" w:type="dxa"/>
            <w:tcBorders>
              <w:bottom w:val="single" w:sz="4" w:space="0" w:color="auto"/>
            </w:tcBorders>
            <w:shd w:val="clear" w:color="auto" w:fill="FFFFFF"/>
            <w:vAlign w:val="bottom"/>
          </w:tcPr>
          <w:p w14:paraId="557C2A9C" w14:textId="77777777" w:rsidR="00AB22E0" w:rsidRPr="00AB22E0" w:rsidRDefault="00AB22E0" w:rsidP="00AB22E0">
            <w:pPr>
              <w:rPr>
                <w:color w:val="000000"/>
                <w:sz w:val="16"/>
                <w:szCs w:val="16"/>
              </w:rPr>
            </w:pPr>
            <w:r w:rsidRPr="00AB22E0">
              <w:rPr>
                <w:color w:val="000000"/>
                <w:sz w:val="16"/>
                <w:szCs w:val="16"/>
              </w:rPr>
              <w:t xml:space="preserve">Naturally present in the environment; used in steel production, fertilizer, </w:t>
            </w:r>
            <w:proofErr w:type="gramStart"/>
            <w:r w:rsidRPr="00AB22E0">
              <w:rPr>
                <w:color w:val="000000"/>
                <w:sz w:val="16"/>
                <w:szCs w:val="16"/>
              </w:rPr>
              <w:t>batteries</w:t>
            </w:r>
            <w:proofErr w:type="gramEnd"/>
            <w:r w:rsidRPr="00AB22E0">
              <w:rPr>
                <w:color w:val="000000"/>
                <w:sz w:val="16"/>
                <w:szCs w:val="16"/>
              </w:rPr>
              <w:t xml:space="preserve"> and fireworks; drinking water and wastewater treatment chemical</w:t>
            </w:r>
          </w:p>
        </w:tc>
      </w:tr>
      <w:tr w:rsidR="00AB22E0" w:rsidRPr="00AB22E0" w14:paraId="660950B5" w14:textId="77777777" w:rsidTr="00AB22E0">
        <w:trPr>
          <w:cantSplit/>
          <w:trHeight w:val="458"/>
          <w:jc w:val="center"/>
        </w:trPr>
        <w:tc>
          <w:tcPr>
            <w:tcW w:w="2079" w:type="dxa"/>
            <w:shd w:val="clear" w:color="auto" w:fill="auto"/>
            <w:noWrap/>
            <w:vAlign w:val="center"/>
          </w:tcPr>
          <w:p w14:paraId="780857E3" w14:textId="77777777" w:rsidR="00AB22E0" w:rsidRPr="00AB22E0" w:rsidRDefault="00AB22E0" w:rsidP="00AB22E0">
            <w:pPr>
              <w:rPr>
                <w:color w:val="000000"/>
                <w:szCs w:val="24"/>
                <w:vertAlign w:val="superscript"/>
              </w:rPr>
            </w:pPr>
            <w:r w:rsidRPr="00AB22E0">
              <w:rPr>
                <w:color w:val="000000"/>
                <w:szCs w:val="24"/>
                <w:vertAlign w:val="superscript"/>
              </w:rPr>
              <w:t>Germanium</w:t>
            </w:r>
          </w:p>
        </w:tc>
        <w:tc>
          <w:tcPr>
            <w:tcW w:w="486" w:type="dxa"/>
            <w:shd w:val="clear" w:color="auto" w:fill="auto"/>
            <w:noWrap/>
            <w:vAlign w:val="center"/>
          </w:tcPr>
          <w:p w14:paraId="73209A7F" w14:textId="77777777" w:rsidR="00AB22E0" w:rsidRPr="00AB22E0" w:rsidRDefault="00AB22E0" w:rsidP="00AB22E0">
            <w:pPr>
              <w:jc w:val="center"/>
              <w:rPr>
                <w:color w:val="000000"/>
                <w:sz w:val="16"/>
                <w:szCs w:val="16"/>
              </w:rPr>
            </w:pPr>
            <w:r w:rsidRPr="00AB22E0">
              <w:rPr>
                <w:sz w:val="16"/>
                <w:szCs w:val="16"/>
              </w:rPr>
              <w:t>ppb</w:t>
            </w:r>
          </w:p>
        </w:tc>
        <w:tc>
          <w:tcPr>
            <w:tcW w:w="1008" w:type="dxa"/>
            <w:shd w:val="clear" w:color="auto" w:fill="auto"/>
            <w:noWrap/>
            <w:vAlign w:val="center"/>
          </w:tcPr>
          <w:p w14:paraId="44D3DDDE" w14:textId="77777777" w:rsidR="00AB22E0" w:rsidRPr="00AB22E0" w:rsidRDefault="00AB22E0" w:rsidP="00AB22E0">
            <w:pPr>
              <w:jc w:val="center"/>
              <w:rPr>
                <w:color w:val="000000"/>
                <w:sz w:val="16"/>
                <w:szCs w:val="16"/>
              </w:rPr>
            </w:pPr>
            <w:r w:rsidRPr="00AB22E0">
              <w:rPr>
                <w:sz w:val="16"/>
                <w:szCs w:val="16"/>
              </w:rPr>
              <w:t>NA</w:t>
            </w:r>
          </w:p>
        </w:tc>
        <w:tc>
          <w:tcPr>
            <w:tcW w:w="832" w:type="dxa"/>
            <w:shd w:val="clear" w:color="auto" w:fill="auto"/>
            <w:noWrap/>
            <w:vAlign w:val="center"/>
          </w:tcPr>
          <w:p w14:paraId="0EF35E80" w14:textId="77777777" w:rsidR="00AB22E0" w:rsidRPr="00AB22E0" w:rsidRDefault="00AB22E0" w:rsidP="00AB22E0">
            <w:pPr>
              <w:rPr>
                <w:color w:val="000000"/>
                <w:sz w:val="16"/>
                <w:szCs w:val="16"/>
              </w:rPr>
            </w:pPr>
            <w:r w:rsidRPr="00AB22E0">
              <w:rPr>
                <w:color w:val="000000"/>
                <w:sz w:val="16"/>
                <w:szCs w:val="16"/>
              </w:rPr>
              <w:t xml:space="preserve">      0.32</w:t>
            </w:r>
          </w:p>
        </w:tc>
        <w:tc>
          <w:tcPr>
            <w:tcW w:w="1166" w:type="dxa"/>
            <w:shd w:val="clear" w:color="auto" w:fill="auto"/>
            <w:noWrap/>
            <w:vAlign w:val="center"/>
          </w:tcPr>
          <w:p w14:paraId="297D079A" w14:textId="77777777" w:rsidR="00AB22E0" w:rsidRPr="00AB22E0" w:rsidRDefault="00AB22E0" w:rsidP="00AB22E0">
            <w:pPr>
              <w:jc w:val="center"/>
              <w:rPr>
                <w:color w:val="000000"/>
                <w:sz w:val="16"/>
                <w:szCs w:val="16"/>
              </w:rPr>
            </w:pPr>
            <w:r w:rsidRPr="00AB22E0">
              <w:rPr>
                <w:sz w:val="16"/>
                <w:szCs w:val="16"/>
              </w:rPr>
              <w:t xml:space="preserve">   ND – 0.32</w:t>
            </w:r>
          </w:p>
        </w:tc>
        <w:tc>
          <w:tcPr>
            <w:tcW w:w="5490" w:type="dxa"/>
            <w:shd w:val="clear" w:color="auto" w:fill="auto"/>
            <w:vAlign w:val="center"/>
          </w:tcPr>
          <w:p w14:paraId="3C997424" w14:textId="77777777" w:rsidR="00AB22E0" w:rsidRPr="00AB22E0" w:rsidRDefault="00AB22E0" w:rsidP="00AB22E0">
            <w:pPr>
              <w:rPr>
                <w:color w:val="000000"/>
                <w:sz w:val="16"/>
                <w:szCs w:val="16"/>
              </w:rPr>
            </w:pPr>
            <w:r w:rsidRPr="00AB22E0">
              <w:rPr>
                <w:sz w:val="16"/>
                <w:szCs w:val="16"/>
              </w:rPr>
              <w:t>Discharges from steel and pulp mills; erosion of natural deposits</w:t>
            </w:r>
          </w:p>
        </w:tc>
      </w:tr>
      <w:tr w:rsidR="00AB22E0" w:rsidRPr="00AB22E0" w14:paraId="18B932F5" w14:textId="77777777" w:rsidTr="00AB22E0">
        <w:trPr>
          <w:cantSplit/>
          <w:trHeight w:val="206"/>
          <w:jc w:val="center"/>
        </w:trPr>
        <w:tc>
          <w:tcPr>
            <w:tcW w:w="11061" w:type="dxa"/>
            <w:gridSpan w:val="6"/>
            <w:shd w:val="clear" w:color="auto" w:fill="FFFFFF"/>
            <w:noWrap/>
            <w:vAlign w:val="center"/>
          </w:tcPr>
          <w:p w14:paraId="0E6A2279" w14:textId="77777777" w:rsidR="00AB22E0" w:rsidRPr="00AB22E0" w:rsidRDefault="00AB22E0" w:rsidP="00AB22E0">
            <w:pPr>
              <w:pStyle w:val="CCRTableCopy"/>
              <w:rPr>
                <w:rFonts w:ascii="Times New Roman" w:hAnsi="Times New Roman"/>
                <w:b/>
                <w:color w:val="000000"/>
              </w:rPr>
            </w:pPr>
            <w:r w:rsidRPr="00AB22E0">
              <w:rPr>
                <w:rFonts w:ascii="Times New Roman" w:hAnsi="Times New Roman"/>
                <w:b/>
                <w:color w:val="000000"/>
              </w:rPr>
              <w:t xml:space="preserve">Brominated </w:t>
            </w:r>
            <w:proofErr w:type="spellStart"/>
            <w:r w:rsidRPr="00AB22E0">
              <w:rPr>
                <w:rFonts w:ascii="Times New Roman" w:hAnsi="Times New Roman"/>
                <w:b/>
                <w:color w:val="000000"/>
              </w:rPr>
              <w:t>Haloacetic</w:t>
            </w:r>
            <w:proofErr w:type="spellEnd"/>
            <w:r w:rsidRPr="00AB22E0">
              <w:rPr>
                <w:rFonts w:ascii="Times New Roman" w:hAnsi="Times New Roman"/>
                <w:b/>
                <w:color w:val="000000"/>
              </w:rPr>
              <w:t xml:space="preserve"> Acid (HAA) Group – List AM 2</w:t>
            </w:r>
          </w:p>
        </w:tc>
      </w:tr>
      <w:tr w:rsidR="00AB22E0" w:rsidRPr="00AB22E0" w14:paraId="16813BAA" w14:textId="77777777" w:rsidTr="00AB22E0">
        <w:trPr>
          <w:cantSplit/>
          <w:trHeight w:val="332"/>
          <w:jc w:val="center"/>
        </w:trPr>
        <w:tc>
          <w:tcPr>
            <w:tcW w:w="5571" w:type="dxa"/>
            <w:gridSpan w:val="5"/>
            <w:tcBorders>
              <w:bottom w:val="single" w:sz="4" w:space="0" w:color="auto"/>
            </w:tcBorders>
            <w:shd w:val="clear" w:color="auto" w:fill="FFFFFF"/>
            <w:noWrap/>
            <w:vAlign w:val="center"/>
          </w:tcPr>
          <w:p w14:paraId="13E4A0EC" w14:textId="77777777" w:rsidR="00AB22E0" w:rsidRPr="00AB22E0" w:rsidRDefault="00AB22E0" w:rsidP="00AB22E0">
            <w:pPr>
              <w:rPr>
                <w:b/>
                <w:color w:val="000000"/>
                <w:sz w:val="16"/>
                <w:szCs w:val="16"/>
              </w:rPr>
            </w:pPr>
            <w:r w:rsidRPr="00AB22E0">
              <w:rPr>
                <w:b/>
                <w:color w:val="000000"/>
                <w:sz w:val="16"/>
                <w:szCs w:val="16"/>
              </w:rPr>
              <w:t>HAA6Br Group</w:t>
            </w:r>
          </w:p>
        </w:tc>
        <w:tc>
          <w:tcPr>
            <w:tcW w:w="5490" w:type="dxa"/>
            <w:shd w:val="clear" w:color="auto" w:fill="FFFFFF"/>
          </w:tcPr>
          <w:p w14:paraId="44FE2EE3" w14:textId="77777777" w:rsidR="00AB22E0" w:rsidRPr="00AB22E0" w:rsidRDefault="00AB22E0" w:rsidP="00AB22E0">
            <w:pPr>
              <w:rPr>
                <w:b/>
                <w:color w:val="000000"/>
                <w:sz w:val="16"/>
                <w:szCs w:val="16"/>
              </w:rPr>
            </w:pPr>
          </w:p>
          <w:p w14:paraId="66599A4C" w14:textId="77777777" w:rsidR="00AB22E0" w:rsidRPr="00AB22E0" w:rsidRDefault="00AB22E0" w:rsidP="00AB22E0">
            <w:pPr>
              <w:rPr>
                <w:b/>
                <w:color w:val="000000"/>
                <w:sz w:val="16"/>
                <w:szCs w:val="16"/>
              </w:rPr>
            </w:pPr>
            <w:r w:rsidRPr="00AB22E0">
              <w:rPr>
                <w:b/>
                <w:color w:val="000000"/>
                <w:sz w:val="16"/>
                <w:szCs w:val="16"/>
              </w:rPr>
              <w:t>By-product of drinking water disinfection</w:t>
            </w:r>
          </w:p>
        </w:tc>
      </w:tr>
      <w:tr w:rsidR="00AB22E0" w:rsidRPr="00AB22E0" w14:paraId="6F85D943" w14:textId="77777777" w:rsidTr="00AB22E0">
        <w:trPr>
          <w:cantSplit/>
          <w:trHeight w:val="404"/>
          <w:jc w:val="center"/>
        </w:trPr>
        <w:tc>
          <w:tcPr>
            <w:tcW w:w="2079" w:type="dxa"/>
            <w:tcBorders>
              <w:top w:val="single" w:sz="4" w:space="0" w:color="auto"/>
            </w:tcBorders>
            <w:shd w:val="clear" w:color="auto" w:fill="auto"/>
            <w:noWrap/>
            <w:vAlign w:val="center"/>
          </w:tcPr>
          <w:p w14:paraId="76DAAB5E" w14:textId="77777777" w:rsidR="00AB22E0" w:rsidRPr="00AB22E0" w:rsidRDefault="00AB22E0" w:rsidP="00AB22E0">
            <w:pPr>
              <w:jc w:val="center"/>
              <w:rPr>
                <w:color w:val="000000"/>
                <w:sz w:val="16"/>
                <w:szCs w:val="16"/>
              </w:rPr>
            </w:pPr>
          </w:p>
          <w:p w14:paraId="3DED2158" w14:textId="77777777" w:rsidR="00AB22E0" w:rsidRPr="00AB22E0" w:rsidRDefault="00AB22E0" w:rsidP="00AB22E0">
            <w:pPr>
              <w:jc w:val="center"/>
              <w:rPr>
                <w:color w:val="000000"/>
                <w:sz w:val="16"/>
                <w:szCs w:val="16"/>
              </w:rPr>
            </w:pPr>
            <w:proofErr w:type="spellStart"/>
            <w:r w:rsidRPr="00AB22E0">
              <w:rPr>
                <w:color w:val="000000"/>
                <w:sz w:val="16"/>
                <w:szCs w:val="16"/>
              </w:rPr>
              <w:t>Bromochloroacetic</w:t>
            </w:r>
            <w:proofErr w:type="spellEnd"/>
            <w:r w:rsidRPr="00AB22E0">
              <w:rPr>
                <w:color w:val="000000"/>
                <w:sz w:val="16"/>
                <w:szCs w:val="16"/>
              </w:rPr>
              <w:t xml:space="preserve"> Acid</w:t>
            </w:r>
          </w:p>
          <w:p w14:paraId="4D2511E6" w14:textId="77777777" w:rsidR="00AB22E0" w:rsidRPr="00AB22E0" w:rsidRDefault="00AB22E0" w:rsidP="00AB22E0">
            <w:pPr>
              <w:jc w:val="center"/>
              <w:rPr>
                <w:color w:val="000000"/>
                <w:sz w:val="16"/>
                <w:szCs w:val="16"/>
              </w:rPr>
            </w:pPr>
          </w:p>
        </w:tc>
        <w:tc>
          <w:tcPr>
            <w:tcW w:w="486" w:type="dxa"/>
            <w:tcBorders>
              <w:top w:val="single" w:sz="4" w:space="0" w:color="auto"/>
            </w:tcBorders>
            <w:shd w:val="clear" w:color="auto" w:fill="auto"/>
            <w:noWrap/>
            <w:vAlign w:val="center"/>
          </w:tcPr>
          <w:p w14:paraId="222C71BC" w14:textId="77777777" w:rsidR="00AB22E0" w:rsidRPr="00AB22E0" w:rsidRDefault="00AB22E0" w:rsidP="00AB22E0">
            <w:pPr>
              <w:jc w:val="center"/>
              <w:rPr>
                <w:color w:val="000000"/>
                <w:sz w:val="16"/>
                <w:szCs w:val="16"/>
              </w:rPr>
            </w:pPr>
            <w:r w:rsidRPr="00AB22E0">
              <w:rPr>
                <w:color w:val="000000"/>
                <w:sz w:val="16"/>
                <w:szCs w:val="16"/>
              </w:rPr>
              <w:t>ppb</w:t>
            </w:r>
          </w:p>
        </w:tc>
        <w:tc>
          <w:tcPr>
            <w:tcW w:w="1008" w:type="dxa"/>
            <w:tcBorders>
              <w:top w:val="single" w:sz="4" w:space="0" w:color="auto"/>
            </w:tcBorders>
            <w:shd w:val="clear" w:color="auto" w:fill="auto"/>
            <w:noWrap/>
            <w:vAlign w:val="center"/>
          </w:tcPr>
          <w:p w14:paraId="1E13F039" w14:textId="77777777" w:rsidR="00AB22E0" w:rsidRPr="00AB22E0" w:rsidRDefault="00AB22E0" w:rsidP="00AB22E0">
            <w:pPr>
              <w:jc w:val="center"/>
              <w:rPr>
                <w:color w:val="000000"/>
                <w:sz w:val="16"/>
                <w:szCs w:val="16"/>
              </w:rPr>
            </w:pPr>
            <w:r w:rsidRPr="00AB22E0">
              <w:rPr>
                <w:color w:val="000000"/>
                <w:sz w:val="16"/>
                <w:szCs w:val="16"/>
              </w:rPr>
              <w:t>N/A</w:t>
            </w:r>
          </w:p>
        </w:tc>
        <w:tc>
          <w:tcPr>
            <w:tcW w:w="832" w:type="dxa"/>
            <w:tcBorders>
              <w:top w:val="single" w:sz="4" w:space="0" w:color="auto"/>
            </w:tcBorders>
            <w:shd w:val="clear" w:color="auto" w:fill="auto"/>
            <w:noWrap/>
            <w:vAlign w:val="center"/>
          </w:tcPr>
          <w:p w14:paraId="7DF373A6" w14:textId="77777777" w:rsidR="00AB22E0" w:rsidRPr="00AB22E0" w:rsidRDefault="00AB22E0" w:rsidP="00AB22E0">
            <w:pPr>
              <w:jc w:val="center"/>
              <w:rPr>
                <w:color w:val="000000"/>
                <w:sz w:val="16"/>
                <w:szCs w:val="16"/>
              </w:rPr>
            </w:pPr>
            <w:r w:rsidRPr="00AB22E0">
              <w:rPr>
                <w:color w:val="000000"/>
                <w:sz w:val="16"/>
                <w:szCs w:val="16"/>
              </w:rPr>
              <w:t>2.6</w:t>
            </w:r>
          </w:p>
        </w:tc>
        <w:tc>
          <w:tcPr>
            <w:tcW w:w="1166" w:type="dxa"/>
            <w:tcBorders>
              <w:top w:val="single" w:sz="4" w:space="0" w:color="auto"/>
            </w:tcBorders>
            <w:shd w:val="clear" w:color="auto" w:fill="auto"/>
            <w:noWrap/>
            <w:vAlign w:val="center"/>
          </w:tcPr>
          <w:p w14:paraId="7FA8A94D" w14:textId="77777777" w:rsidR="00AB22E0" w:rsidRPr="00AB22E0" w:rsidRDefault="00AB22E0" w:rsidP="00AB22E0">
            <w:pPr>
              <w:jc w:val="center"/>
              <w:rPr>
                <w:color w:val="000000"/>
                <w:sz w:val="16"/>
                <w:szCs w:val="16"/>
              </w:rPr>
            </w:pPr>
            <w:r w:rsidRPr="00AB22E0">
              <w:rPr>
                <w:color w:val="000000"/>
                <w:sz w:val="16"/>
                <w:szCs w:val="16"/>
              </w:rPr>
              <w:t>0.68 – 2.6</w:t>
            </w:r>
          </w:p>
        </w:tc>
        <w:tc>
          <w:tcPr>
            <w:tcW w:w="5490" w:type="dxa"/>
            <w:shd w:val="clear" w:color="auto" w:fill="FFFFFF"/>
          </w:tcPr>
          <w:p w14:paraId="0473F4E0" w14:textId="77777777" w:rsidR="00AB22E0" w:rsidRPr="00AB22E0" w:rsidRDefault="00AB22E0" w:rsidP="00AB22E0">
            <w:pPr>
              <w:rPr>
                <w:color w:val="000000"/>
                <w:sz w:val="16"/>
                <w:szCs w:val="16"/>
              </w:rPr>
            </w:pPr>
          </w:p>
        </w:tc>
      </w:tr>
      <w:tr w:rsidR="00AB22E0" w:rsidRPr="00AB22E0" w14:paraId="458ABE70" w14:textId="77777777" w:rsidTr="00AB22E0">
        <w:trPr>
          <w:cantSplit/>
          <w:trHeight w:val="449"/>
          <w:jc w:val="center"/>
        </w:trPr>
        <w:tc>
          <w:tcPr>
            <w:tcW w:w="2079" w:type="dxa"/>
            <w:shd w:val="clear" w:color="auto" w:fill="auto"/>
            <w:noWrap/>
            <w:vAlign w:val="center"/>
          </w:tcPr>
          <w:p w14:paraId="7CECDFC3" w14:textId="77777777" w:rsidR="00AB22E0" w:rsidRPr="00AB22E0" w:rsidRDefault="00AB22E0" w:rsidP="00AB22E0">
            <w:pPr>
              <w:jc w:val="center"/>
              <w:rPr>
                <w:color w:val="000000"/>
                <w:sz w:val="16"/>
                <w:szCs w:val="16"/>
              </w:rPr>
            </w:pPr>
          </w:p>
          <w:p w14:paraId="265148EF" w14:textId="77777777" w:rsidR="00AB22E0" w:rsidRPr="00AB22E0" w:rsidRDefault="00AB22E0" w:rsidP="00AB22E0">
            <w:pPr>
              <w:jc w:val="center"/>
              <w:rPr>
                <w:color w:val="000000"/>
                <w:sz w:val="16"/>
                <w:szCs w:val="16"/>
              </w:rPr>
            </w:pPr>
            <w:proofErr w:type="spellStart"/>
            <w:r w:rsidRPr="00AB22E0">
              <w:rPr>
                <w:color w:val="000000"/>
                <w:sz w:val="16"/>
                <w:szCs w:val="16"/>
              </w:rPr>
              <w:t>Bromodichloroacetic</w:t>
            </w:r>
            <w:proofErr w:type="spellEnd"/>
            <w:r w:rsidRPr="00AB22E0">
              <w:rPr>
                <w:color w:val="000000"/>
                <w:sz w:val="16"/>
                <w:szCs w:val="16"/>
              </w:rPr>
              <w:t xml:space="preserve"> Acid </w:t>
            </w:r>
          </w:p>
          <w:p w14:paraId="1767AD80" w14:textId="77777777" w:rsidR="00AB22E0" w:rsidRPr="00AB22E0" w:rsidRDefault="00AB22E0" w:rsidP="00AB22E0">
            <w:pPr>
              <w:jc w:val="center"/>
              <w:rPr>
                <w:sz w:val="16"/>
                <w:szCs w:val="16"/>
              </w:rPr>
            </w:pPr>
          </w:p>
        </w:tc>
        <w:tc>
          <w:tcPr>
            <w:tcW w:w="486" w:type="dxa"/>
            <w:shd w:val="clear" w:color="auto" w:fill="auto"/>
            <w:noWrap/>
            <w:vAlign w:val="center"/>
          </w:tcPr>
          <w:p w14:paraId="7F77D592"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33494C95"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1E0BC46D" w14:textId="77777777" w:rsidR="00AB22E0" w:rsidRPr="00AB22E0" w:rsidRDefault="00AB22E0" w:rsidP="00AB22E0">
            <w:pPr>
              <w:jc w:val="center"/>
              <w:rPr>
                <w:sz w:val="16"/>
                <w:szCs w:val="16"/>
              </w:rPr>
            </w:pPr>
            <w:r w:rsidRPr="00AB22E0">
              <w:rPr>
                <w:sz w:val="16"/>
                <w:szCs w:val="16"/>
              </w:rPr>
              <w:t>1.7</w:t>
            </w:r>
          </w:p>
        </w:tc>
        <w:tc>
          <w:tcPr>
            <w:tcW w:w="1166" w:type="dxa"/>
            <w:shd w:val="clear" w:color="auto" w:fill="auto"/>
            <w:noWrap/>
            <w:vAlign w:val="center"/>
          </w:tcPr>
          <w:p w14:paraId="447B4A56" w14:textId="77777777" w:rsidR="00AB22E0" w:rsidRPr="00AB22E0" w:rsidRDefault="00AB22E0" w:rsidP="00AB22E0">
            <w:pPr>
              <w:jc w:val="center"/>
              <w:rPr>
                <w:sz w:val="16"/>
                <w:szCs w:val="16"/>
              </w:rPr>
            </w:pPr>
            <w:r w:rsidRPr="00AB22E0">
              <w:rPr>
                <w:sz w:val="16"/>
                <w:szCs w:val="16"/>
              </w:rPr>
              <w:t>ND to 1.7</w:t>
            </w:r>
          </w:p>
        </w:tc>
        <w:tc>
          <w:tcPr>
            <w:tcW w:w="5490" w:type="dxa"/>
            <w:shd w:val="clear" w:color="auto" w:fill="FFFFFF"/>
          </w:tcPr>
          <w:p w14:paraId="48DF9CAF" w14:textId="77777777" w:rsidR="00AB22E0" w:rsidRPr="00AB22E0" w:rsidRDefault="00AB22E0" w:rsidP="00AB22E0">
            <w:pPr>
              <w:rPr>
                <w:color w:val="000000"/>
                <w:sz w:val="16"/>
                <w:szCs w:val="16"/>
              </w:rPr>
            </w:pPr>
          </w:p>
        </w:tc>
      </w:tr>
      <w:tr w:rsidR="00AB22E0" w:rsidRPr="00AB22E0" w14:paraId="06FC135A" w14:textId="77777777" w:rsidTr="00AB22E0">
        <w:trPr>
          <w:cantSplit/>
          <w:trHeight w:val="332"/>
          <w:jc w:val="center"/>
        </w:trPr>
        <w:tc>
          <w:tcPr>
            <w:tcW w:w="2079" w:type="dxa"/>
            <w:shd w:val="clear" w:color="auto" w:fill="auto"/>
            <w:noWrap/>
            <w:vAlign w:val="center"/>
          </w:tcPr>
          <w:p w14:paraId="76B8B8DC" w14:textId="77777777" w:rsidR="00AB22E0" w:rsidRPr="00AB22E0" w:rsidRDefault="00AB22E0" w:rsidP="00AB22E0">
            <w:pPr>
              <w:jc w:val="center"/>
              <w:rPr>
                <w:color w:val="000000"/>
                <w:sz w:val="16"/>
                <w:szCs w:val="16"/>
              </w:rPr>
            </w:pPr>
          </w:p>
          <w:p w14:paraId="2798B886" w14:textId="77777777" w:rsidR="00AB22E0" w:rsidRPr="00AB22E0" w:rsidRDefault="00AB22E0" w:rsidP="00AB22E0">
            <w:pPr>
              <w:jc w:val="center"/>
              <w:rPr>
                <w:color w:val="000000"/>
                <w:sz w:val="16"/>
                <w:szCs w:val="16"/>
              </w:rPr>
            </w:pPr>
            <w:proofErr w:type="spellStart"/>
            <w:r w:rsidRPr="00AB22E0">
              <w:rPr>
                <w:color w:val="000000"/>
                <w:sz w:val="16"/>
                <w:szCs w:val="16"/>
              </w:rPr>
              <w:t>Dibromoacetic</w:t>
            </w:r>
            <w:proofErr w:type="spellEnd"/>
            <w:r w:rsidRPr="00AB22E0">
              <w:rPr>
                <w:color w:val="000000"/>
                <w:sz w:val="16"/>
                <w:szCs w:val="16"/>
              </w:rPr>
              <w:t xml:space="preserve"> Acid</w:t>
            </w:r>
          </w:p>
          <w:p w14:paraId="28EBB609" w14:textId="77777777" w:rsidR="00AB22E0" w:rsidRPr="00AB22E0" w:rsidRDefault="00AB22E0" w:rsidP="00AB22E0">
            <w:pPr>
              <w:jc w:val="center"/>
              <w:rPr>
                <w:sz w:val="16"/>
                <w:szCs w:val="16"/>
              </w:rPr>
            </w:pPr>
          </w:p>
        </w:tc>
        <w:tc>
          <w:tcPr>
            <w:tcW w:w="486" w:type="dxa"/>
            <w:shd w:val="clear" w:color="auto" w:fill="auto"/>
            <w:noWrap/>
            <w:vAlign w:val="center"/>
          </w:tcPr>
          <w:p w14:paraId="75B34A70"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7A3B9C5A"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5BEA17AA" w14:textId="77777777" w:rsidR="00AB22E0" w:rsidRPr="00AB22E0" w:rsidRDefault="00AB22E0" w:rsidP="00AB22E0">
            <w:pPr>
              <w:jc w:val="center"/>
              <w:rPr>
                <w:sz w:val="16"/>
                <w:szCs w:val="16"/>
              </w:rPr>
            </w:pPr>
            <w:r w:rsidRPr="00AB22E0">
              <w:rPr>
                <w:sz w:val="16"/>
                <w:szCs w:val="16"/>
              </w:rPr>
              <w:t>0.85</w:t>
            </w:r>
          </w:p>
        </w:tc>
        <w:tc>
          <w:tcPr>
            <w:tcW w:w="1166" w:type="dxa"/>
            <w:shd w:val="clear" w:color="auto" w:fill="auto"/>
            <w:noWrap/>
            <w:vAlign w:val="center"/>
          </w:tcPr>
          <w:p w14:paraId="3E9AAF0C" w14:textId="77777777" w:rsidR="00AB22E0" w:rsidRPr="00AB22E0" w:rsidRDefault="00AB22E0" w:rsidP="00AB22E0">
            <w:pPr>
              <w:jc w:val="center"/>
              <w:rPr>
                <w:sz w:val="16"/>
                <w:szCs w:val="16"/>
              </w:rPr>
            </w:pPr>
            <w:r w:rsidRPr="00AB22E0">
              <w:rPr>
                <w:sz w:val="16"/>
                <w:szCs w:val="16"/>
              </w:rPr>
              <w:t>ND to 0.85</w:t>
            </w:r>
          </w:p>
        </w:tc>
        <w:tc>
          <w:tcPr>
            <w:tcW w:w="5490" w:type="dxa"/>
            <w:shd w:val="clear" w:color="auto" w:fill="FFFFFF"/>
          </w:tcPr>
          <w:p w14:paraId="4F3A347A" w14:textId="77777777" w:rsidR="00AB22E0" w:rsidRPr="00AB22E0" w:rsidRDefault="00AB22E0" w:rsidP="00AB22E0">
            <w:pPr>
              <w:rPr>
                <w:color w:val="000000"/>
                <w:sz w:val="16"/>
                <w:szCs w:val="16"/>
              </w:rPr>
            </w:pPr>
          </w:p>
        </w:tc>
      </w:tr>
      <w:tr w:rsidR="00AB22E0" w:rsidRPr="00AB22E0" w14:paraId="6C0DE2D8" w14:textId="77777777" w:rsidTr="00AB22E0">
        <w:trPr>
          <w:cantSplit/>
          <w:trHeight w:val="332"/>
          <w:jc w:val="center"/>
        </w:trPr>
        <w:tc>
          <w:tcPr>
            <w:tcW w:w="2079" w:type="dxa"/>
            <w:shd w:val="clear" w:color="auto" w:fill="auto"/>
            <w:noWrap/>
            <w:vAlign w:val="center"/>
          </w:tcPr>
          <w:p w14:paraId="0F7F0DCF" w14:textId="77777777" w:rsidR="00AB22E0" w:rsidRPr="00AB22E0" w:rsidRDefault="00AB22E0" w:rsidP="00AB22E0">
            <w:pPr>
              <w:jc w:val="center"/>
              <w:rPr>
                <w:color w:val="000000"/>
                <w:sz w:val="16"/>
                <w:szCs w:val="16"/>
              </w:rPr>
            </w:pPr>
          </w:p>
          <w:p w14:paraId="184174D3" w14:textId="77777777" w:rsidR="00AB22E0" w:rsidRPr="00AB22E0" w:rsidRDefault="00AB22E0" w:rsidP="00AB22E0">
            <w:pPr>
              <w:jc w:val="center"/>
              <w:rPr>
                <w:color w:val="000000"/>
                <w:sz w:val="16"/>
                <w:szCs w:val="16"/>
              </w:rPr>
            </w:pPr>
            <w:proofErr w:type="spellStart"/>
            <w:r w:rsidRPr="00AB22E0">
              <w:rPr>
                <w:color w:val="000000"/>
                <w:sz w:val="16"/>
                <w:szCs w:val="16"/>
              </w:rPr>
              <w:t>Monobromoacetic</w:t>
            </w:r>
            <w:proofErr w:type="spellEnd"/>
            <w:r w:rsidRPr="00AB22E0">
              <w:rPr>
                <w:color w:val="000000"/>
                <w:sz w:val="16"/>
                <w:szCs w:val="16"/>
              </w:rPr>
              <w:t xml:space="preserve"> Acid</w:t>
            </w:r>
          </w:p>
          <w:p w14:paraId="222B8617" w14:textId="77777777" w:rsidR="00AB22E0" w:rsidRPr="00AB22E0" w:rsidRDefault="00AB22E0" w:rsidP="00AB22E0">
            <w:pPr>
              <w:jc w:val="center"/>
              <w:rPr>
                <w:sz w:val="16"/>
                <w:szCs w:val="16"/>
              </w:rPr>
            </w:pPr>
          </w:p>
        </w:tc>
        <w:tc>
          <w:tcPr>
            <w:tcW w:w="486" w:type="dxa"/>
            <w:shd w:val="clear" w:color="auto" w:fill="auto"/>
            <w:noWrap/>
            <w:vAlign w:val="center"/>
          </w:tcPr>
          <w:p w14:paraId="7AC3E61C"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485FC47F"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1D020D96" w14:textId="77777777" w:rsidR="00AB22E0" w:rsidRPr="00AB22E0" w:rsidRDefault="00AB22E0" w:rsidP="00AB22E0">
            <w:pPr>
              <w:jc w:val="center"/>
              <w:rPr>
                <w:sz w:val="16"/>
                <w:szCs w:val="16"/>
              </w:rPr>
            </w:pPr>
            <w:r w:rsidRPr="00AB22E0">
              <w:rPr>
                <w:sz w:val="16"/>
                <w:szCs w:val="16"/>
              </w:rPr>
              <w:t>0.52</w:t>
            </w:r>
          </w:p>
        </w:tc>
        <w:tc>
          <w:tcPr>
            <w:tcW w:w="1166" w:type="dxa"/>
            <w:shd w:val="clear" w:color="auto" w:fill="auto"/>
            <w:noWrap/>
            <w:vAlign w:val="center"/>
          </w:tcPr>
          <w:p w14:paraId="72CFF7F9" w14:textId="77777777" w:rsidR="00AB22E0" w:rsidRPr="00AB22E0" w:rsidRDefault="00AB22E0" w:rsidP="00AB22E0">
            <w:pPr>
              <w:jc w:val="center"/>
              <w:rPr>
                <w:sz w:val="16"/>
                <w:szCs w:val="16"/>
              </w:rPr>
            </w:pPr>
            <w:r w:rsidRPr="00AB22E0">
              <w:rPr>
                <w:sz w:val="16"/>
                <w:szCs w:val="16"/>
              </w:rPr>
              <w:t>ND to 0.52</w:t>
            </w:r>
          </w:p>
        </w:tc>
        <w:tc>
          <w:tcPr>
            <w:tcW w:w="5490" w:type="dxa"/>
            <w:shd w:val="clear" w:color="auto" w:fill="FFFFFF"/>
          </w:tcPr>
          <w:p w14:paraId="2F690C69" w14:textId="77777777" w:rsidR="00AB22E0" w:rsidRPr="00AB22E0" w:rsidRDefault="00AB22E0" w:rsidP="00AB22E0">
            <w:pPr>
              <w:rPr>
                <w:color w:val="000000"/>
                <w:sz w:val="16"/>
                <w:szCs w:val="16"/>
              </w:rPr>
            </w:pPr>
          </w:p>
        </w:tc>
      </w:tr>
      <w:tr w:rsidR="00AB22E0" w:rsidRPr="00AB22E0" w14:paraId="361B9F1F" w14:textId="77777777" w:rsidTr="00AB22E0">
        <w:trPr>
          <w:cantSplit/>
          <w:trHeight w:val="332"/>
          <w:jc w:val="center"/>
        </w:trPr>
        <w:tc>
          <w:tcPr>
            <w:tcW w:w="2079" w:type="dxa"/>
            <w:shd w:val="clear" w:color="auto" w:fill="auto"/>
            <w:noWrap/>
            <w:vAlign w:val="center"/>
          </w:tcPr>
          <w:p w14:paraId="6BC47C57" w14:textId="77777777" w:rsidR="00AB22E0" w:rsidRPr="00AB22E0" w:rsidRDefault="00AB22E0" w:rsidP="00AB22E0">
            <w:pPr>
              <w:jc w:val="center"/>
              <w:rPr>
                <w:color w:val="000000"/>
                <w:sz w:val="16"/>
                <w:szCs w:val="16"/>
              </w:rPr>
            </w:pPr>
          </w:p>
          <w:p w14:paraId="6BE309D1" w14:textId="77777777" w:rsidR="00AB22E0" w:rsidRPr="00AB22E0" w:rsidRDefault="00AB22E0" w:rsidP="00AB22E0">
            <w:pPr>
              <w:jc w:val="center"/>
              <w:rPr>
                <w:color w:val="000000"/>
                <w:sz w:val="16"/>
                <w:szCs w:val="16"/>
              </w:rPr>
            </w:pPr>
            <w:proofErr w:type="spellStart"/>
            <w:r w:rsidRPr="00AB22E0">
              <w:rPr>
                <w:color w:val="000000"/>
                <w:sz w:val="16"/>
                <w:szCs w:val="16"/>
              </w:rPr>
              <w:t>Tribromoacetic</w:t>
            </w:r>
            <w:proofErr w:type="spellEnd"/>
            <w:r w:rsidRPr="00AB22E0">
              <w:rPr>
                <w:color w:val="000000"/>
                <w:sz w:val="16"/>
                <w:szCs w:val="16"/>
              </w:rPr>
              <w:t xml:space="preserve"> Acid</w:t>
            </w:r>
          </w:p>
          <w:p w14:paraId="7FFC8CA2" w14:textId="77777777" w:rsidR="00AB22E0" w:rsidRPr="00AB22E0" w:rsidRDefault="00AB22E0" w:rsidP="00AB22E0">
            <w:pPr>
              <w:jc w:val="center"/>
              <w:rPr>
                <w:sz w:val="16"/>
                <w:szCs w:val="16"/>
              </w:rPr>
            </w:pPr>
          </w:p>
        </w:tc>
        <w:tc>
          <w:tcPr>
            <w:tcW w:w="486" w:type="dxa"/>
            <w:shd w:val="clear" w:color="auto" w:fill="auto"/>
            <w:noWrap/>
            <w:vAlign w:val="center"/>
          </w:tcPr>
          <w:p w14:paraId="16AC30D8"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66DA8A09"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68EE649E" w14:textId="77777777" w:rsidR="00AB22E0" w:rsidRPr="00AB22E0" w:rsidRDefault="00AB22E0" w:rsidP="00AB22E0">
            <w:pPr>
              <w:jc w:val="center"/>
              <w:rPr>
                <w:sz w:val="16"/>
                <w:szCs w:val="16"/>
              </w:rPr>
            </w:pPr>
            <w:r w:rsidRPr="00AB22E0">
              <w:rPr>
                <w:sz w:val="16"/>
                <w:szCs w:val="16"/>
              </w:rPr>
              <w:t>ND</w:t>
            </w:r>
          </w:p>
        </w:tc>
        <w:tc>
          <w:tcPr>
            <w:tcW w:w="1166" w:type="dxa"/>
            <w:shd w:val="clear" w:color="auto" w:fill="auto"/>
            <w:noWrap/>
            <w:vAlign w:val="center"/>
          </w:tcPr>
          <w:p w14:paraId="1C96EA13" w14:textId="77777777" w:rsidR="00AB22E0" w:rsidRPr="00AB22E0" w:rsidRDefault="00AB22E0" w:rsidP="00AB22E0">
            <w:pPr>
              <w:jc w:val="center"/>
              <w:rPr>
                <w:sz w:val="16"/>
                <w:szCs w:val="16"/>
              </w:rPr>
            </w:pPr>
            <w:r w:rsidRPr="00AB22E0">
              <w:rPr>
                <w:sz w:val="16"/>
                <w:szCs w:val="16"/>
              </w:rPr>
              <w:t>ND</w:t>
            </w:r>
          </w:p>
        </w:tc>
        <w:tc>
          <w:tcPr>
            <w:tcW w:w="5490" w:type="dxa"/>
            <w:shd w:val="clear" w:color="auto" w:fill="FFFFFF"/>
          </w:tcPr>
          <w:p w14:paraId="649EAB39" w14:textId="77777777" w:rsidR="00AB22E0" w:rsidRPr="00AB22E0" w:rsidRDefault="00AB22E0" w:rsidP="00AB22E0">
            <w:pPr>
              <w:rPr>
                <w:color w:val="000000"/>
                <w:sz w:val="16"/>
                <w:szCs w:val="16"/>
              </w:rPr>
            </w:pPr>
          </w:p>
        </w:tc>
      </w:tr>
      <w:tr w:rsidR="00AB22E0" w:rsidRPr="00AB22E0" w14:paraId="77A29EFC" w14:textId="77777777" w:rsidTr="00AB22E0">
        <w:trPr>
          <w:cantSplit/>
          <w:trHeight w:val="332"/>
          <w:jc w:val="center"/>
        </w:trPr>
        <w:tc>
          <w:tcPr>
            <w:tcW w:w="2079" w:type="dxa"/>
            <w:shd w:val="clear" w:color="auto" w:fill="auto"/>
            <w:noWrap/>
            <w:vAlign w:val="center"/>
          </w:tcPr>
          <w:p w14:paraId="5CB433F0" w14:textId="77777777" w:rsidR="00AB22E0" w:rsidRPr="00AB22E0" w:rsidRDefault="00AB22E0" w:rsidP="00AB22E0">
            <w:pPr>
              <w:jc w:val="center"/>
              <w:rPr>
                <w:color w:val="000000"/>
                <w:sz w:val="16"/>
                <w:szCs w:val="16"/>
              </w:rPr>
            </w:pPr>
          </w:p>
          <w:p w14:paraId="08396990" w14:textId="77777777" w:rsidR="00AB22E0" w:rsidRPr="00AB22E0" w:rsidRDefault="00AB22E0" w:rsidP="00AB22E0">
            <w:pPr>
              <w:jc w:val="center"/>
              <w:rPr>
                <w:color w:val="000000"/>
                <w:sz w:val="16"/>
                <w:szCs w:val="16"/>
              </w:rPr>
            </w:pPr>
            <w:proofErr w:type="spellStart"/>
            <w:r w:rsidRPr="00AB22E0">
              <w:rPr>
                <w:color w:val="000000"/>
                <w:sz w:val="16"/>
                <w:szCs w:val="16"/>
              </w:rPr>
              <w:t>Chlorodibromoacetic</w:t>
            </w:r>
            <w:proofErr w:type="spellEnd"/>
            <w:r w:rsidRPr="00AB22E0">
              <w:rPr>
                <w:color w:val="000000"/>
                <w:sz w:val="16"/>
                <w:szCs w:val="16"/>
              </w:rPr>
              <w:t xml:space="preserve"> Acid</w:t>
            </w:r>
          </w:p>
          <w:p w14:paraId="1D9377F4" w14:textId="77777777" w:rsidR="00AB22E0" w:rsidRPr="00AB22E0" w:rsidRDefault="00AB22E0" w:rsidP="00AB22E0">
            <w:pPr>
              <w:jc w:val="center"/>
              <w:rPr>
                <w:sz w:val="16"/>
                <w:szCs w:val="16"/>
              </w:rPr>
            </w:pPr>
          </w:p>
        </w:tc>
        <w:tc>
          <w:tcPr>
            <w:tcW w:w="486" w:type="dxa"/>
            <w:shd w:val="clear" w:color="auto" w:fill="auto"/>
            <w:noWrap/>
            <w:vAlign w:val="center"/>
          </w:tcPr>
          <w:p w14:paraId="3D6D9FC9"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3197BB2F"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24F4D9C2" w14:textId="77777777" w:rsidR="00AB22E0" w:rsidRPr="00AB22E0" w:rsidRDefault="00AB22E0" w:rsidP="00AB22E0">
            <w:pPr>
              <w:jc w:val="center"/>
              <w:rPr>
                <w:sz w:val="16"/>
                <w:szCs w:val="16"/>
              </w:rPr>
            </w:pPr>
            <w:r w:rsidRPr="00AB22E0">
              <w:rPr>
                <w:sz w:val="16"/>
                <w:szCs w:val="16"/>
              </w:rPr>
              <w:t>2.5</w:t>
            </w:r>
          </w:p>
        </w:tc>
        <w:tc>
          <w:tcPr>
            <w:tcW w:w="1166" w:type="dxa"/>
            <w:shd w:val="clear" w:color="auto" w:fill="auto"/>
            <w:noWrap/>
            <w:vAlign w:val="center"/>
          </w:tcPr>
          <w:p w14:paraId="6052BF97" w14:textId="77777777" w:rsidR="00AB22E0" w:rsidRPr="00AB22E0" w:rsidRDefault="00AB22E0" w:rsidP="00AB22E0">
            <w:pPr>
              <w:jc w:val="center"/>
              <w:rPr>
                <w:sz w:val="16"/>
                <w:szCs w:val="16"/>
              </w:rPr>
            </w:pPr>
            <w:r w:rsidRPr="00AB22E0">
              <w:rPr>
                <w:sz w:val="16"/>
                <w:szCs w:val="16"/>
              </w:rPr>
              <w:t>ND to 2.5</w:t>
            </w:r>
          </w:p>
        </w:tc>
        <w:tc>
          <w:tcPr>
            <w:tcW w:w="5490" w:type="dxa"/>
            <w:shd w:val="clear" w:color="auto" w:fill="FFFFFF"/>
          </w:tcPr>
          <w:p w14:paraId="618CF512" w14:textId="77777777" w:rsidR="00AB22E0" w:rsidRPr="00AB22E0" w:rsidRDefault="00AB22E0" w:rsidP="00AB22E0">
            <w:pPr>
              <w:rPr>
                <w:color w:val="000000"/>
                <w:sz w:val="16"/>
                <w:szCs w:val="16"/>
              </w:rPr>
            </w:pPr>
          </w:p>
        </w:tc>
      </w:tr>
      <w:tr w:rsidR="00AB22E0" w:rsidRPr="00AB22E0" w14:paraId="2B77DF7F" w14:textId="77777777" w:rsidTr="00AB22E0">
        <w:trPr>
          <w:cantSplit/>
          <w:trHeight w:val="440"/>
          <w:jc w:val="center"/>
        </w:trPr>
        <w:tc>
          <w:tcPr>
            <w:tcW w:w="5571" w:type="dxa"/>
            <w:gridSpan w:val="5"/>
            <w:shd w:val="clear" w:color="auto" w:fill="FFFFFF"/>
            <w:noWrap/>
            <w:vAlign w:val="center"/>
          </w:tcPr>
          <w:p w14:paraId="34BA1585" w14:textId="77777777" w:rsidR="00AB22E0" w:rsidRPr="00AB22E0" w:rsidRDefault="00AB22E0" w:rsidP="00AB22E0">
            <w:pPr>
              <w:rPr>
                <w:b/>
                <w:color w:val="000000"/>
                <w:sz w:val="16"/>
                <w:szCs w:val="16"/>
              </w:rPr>
            </w:pPr>
            <w:r w:rsidRPr="00AB22E0">
              <w:rPr>
                <w:b/>
                <w:color w:val="000000"/>
                <w:sz w:val="16"/>
                <w:szCs w:val="16"/>
              </w:rPr>
              <w:t>HAA9 Group</w:t>
            </w:r>
          </w:p>
        </w:tc>
        <w:tc>
          <w:tcPr>
            <w:tcW w:w="5490" w:type="dxa"/>
            <w:shd w:val="clear" w:color="auto" w:fill="FFFFFF"/>
          </w:tcPr>
          <w:p w14:paraId="61D85F6A" w14:textId="77777777" w:rsidR="00AB22E0" w:rsidRPr="00AB22E0" w:rsidRDefault="00AB22E0" w:rsidP="00AB22E0">
            <w:pPr>
              <w:rPr>
                <w:b/>
                <w:color w:val="000000"/>
                <w:sz w:val="16"/>
                <w:szCs w:val="16"/>
              </w:rPr>
            </w:pPr>
          </w:p>
          <w:p w14:paraId="44D14604" w14:textId="77777777" w:rsidR="00AB22E0" w:rsidRPr="00AB22E0" w:rsidRDefault="00AB22E0" w:rsidP="00AB22E0">
            <w:pPr>
              <w:rPr>
                <w:b/>
                <w:color w:val="000000"/>
                <w:sz w:val="16"/>
                <w:szCs w:val="16"/>
              </w:rPr>
            </w:pPr>
            <w:r w:rsidRPr="00AB22E0">
              <w:rPr>
                <w:b/>
                <w:color w:val="000000"/>
                <w:sz w:val="16"/>
                <w:szCs w:val="16"/>
              </w:rPr>
              <w:t>By-product of drinking water disinfection</w:t>
            </w:r>
          </w:p>
        </w:tc>
      </w:tr>
      <w:tr w:rsidR="00AB22E0" w:rsidRPr="00AB22E0" w14:paraId="1249B2E4" w14:textId="77777777" w:rsidTr="00AB22E0">
        <w:trPr>
          <w:cantSplit/>
          <w:trHeight w:val="440"/>
          <w:jc w:val="center"/>
        </w:trPr>
        <w:tc>
          <w:tcPr>
            <w:tcW w:w="2079" w:type="dxa"/>
            <w:shd w:val="clear" w:color="auto" w:fill="auto"/>
            <w:noWrap/>
            <w:vAlign w:val="center"/>
          </w:tcPr>
          <w:p w14:paraId="30C5CF06" w14:textId="77777777" w:rsidR="00AB22E0" w:rsidRPr="00AB22E0" w:rsidRDefault="00AB22E0" w:rsidP="00AB22E0">
            <w:pPr>
              <w:jc w:val="center"/>
              <w:rPr>
                <w:color w:val="000000"/>
                <w:sz w:val="16"/>
                <w:szCs w:val="16"/>
              </w:rPr>
            </w:pPr>
          </w:p>
          <w:p w14:paraId="2FA3E263" w14:textId="77777777" w:rsidR="00AB22E0" w:rsidRPr="00AB22E0" w:rsidRDefault="00AB22E0" w:rsidP="00AB22E0">
            <w:pPr>
              <w:jc w:val="center"/>
              <w:rPr>
                <w:color w:val="000000"/>
                <w:sz w:val="16"/>
                <w:szCs w:val="16"/>
              </w:rPr>
            </w:pPr>
            <w:proofErr w:type="spellStart"/>
            <w:r w:rsidRPr="00AB22E0">
              <w:rPr>
                <w:color w:val="000000"/>
                <w:sz w:val="16"/>
                <w:szCs w:val="16"/>
              </w:rPr>
              <w:t>Bromochloroacetic</w:t>
            </w:r>
            <w:proofErr w:type="spellEnd"/>
            <w:r w:rsidRPr="00AB22E0">
              <w:rPr>
                <w:color w:val="000000"/>
                <w:sz w:val="16"/>
                <w:szCs w:val="16"/>
              </w:rPr>
              <w:t xml:space="preserve"> Acid</w:t>
            </w:r>
          </w:p>
          <w:p w14:paraId="3D30B533" w14:textId="77777777" w:rsidR="00AB22E0" w:rsidRPr="00AB22E0" w:rsidRDefault="00AB22E0" w:rsidP="00AB22E0">
            <w:pPr>
              <w:jc w:val="center"/>
              <w:rPr>
                <w:sz w:val="16"/>
                <w:szCs w:val="16"/>
              </w:rPr>
            </w:pPr>
          </w:p>
        </w:tc>
        <w:tc>
          <w:tcPr>
            <w:tcW w:w="486" w:type="dxa"/>
            <w:shd w:val="clear" w:color="auto" w:fill="auto"/>
            <w:noWrap/>
            <w:vAlign w:val="center"/>
          </w:tcPr>
          <w:p w14:paraId="10A43913"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072E55B0"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1799F4DE" w14:textId="77777777" w:rsidR="00AB22E0" w:rsidRPr="00AB22E0" w:rsidRDefault="00AB22E0" w:rsidP="00AB22E0">
            <w:pPr>
              <w:jc w:val="center"/>
              <w:rPr>
                <w:sz w:val="16"/>
                <w:szCs w:val="16"/>
              </w:rPr>
            </w:pPr>
            <w:r w:rsidRPr="00AB22E0">
              <w:rPr>
                <w:sz w:val="16"/>
                <w:szCs w:val="16"/>
              </w:rPr>
              <w:t>2.6</w:t>
            </w:r>
          </w:p>
        </w:tc>
        <w:tc>
          <w:tcPr>
            <w:tcW w:w="1166" w:type="dxa"/>
            <w:shd w:val="clear" w:color="auto" w:fill="auto"/>
            <w:noWrap/>
            <w:vAlign w:val="center"/>
          </w:tcPr>
          <w:p w14:paraId="08539768" w14:textId="77777777" w:rsidR="00AB22E0" w:rsidRPr="00AB22E0" w:rsidRDefault="00AB22E0" w:rsidP="00AB22E0">
            <w:pPr>
              <w:jc w:val="center"/>
              <w:rPr>
                <w:sz w:val="16"/>
                <w:szCs w:val="16"/>
              </w:rPr>
            </w:pPr>
            <w:r w:rsidRPr="00AB22E0">
              <w:rPr>
                <w:sz w:val="16"/>
                <w:szCs w:val="16"/>
              </w:rPr>
              <w:t>ND to 2.6</w:t>
            </w:r>
          </w:p>
        </w:tc>
        <w:tc>
          <w:tcPr>
            <w:tcW w:w="5490" w:type="dxa"/>
            <w:shd w:val="clear" w:color="auto" w:fill="FFFFFF"/>
          </w:tcPr>
          <w:p w14:paraId="09E43173" w14:textId="77777777" w:rsidR="00AB22E0" w:rsidRPr="00AB22E0" w:rsidRDefault="00AB22E0" w:rsidP="00AB22E0">
            <w:pPr>
              <w:rPr>
                <w:color w:val="000000"/>
                <w:sz w:val="16"/>
                <w:szCs w:val="16"/>
              </w:rPr>
            </w:pPr>
          </w:p>
        </w:tc>
      </w:tr>
      <w:tr w:rsidR="00AB22E0" w:rsidRPr="00AB22E0" w14:paraId="15004746" w14:textId="77777777" w:rsidTr="00AB22E0">
        <w:trPr>
          <w:cantSplit/>
          <w:trHeight w:val="440"/>
          <w:jc w:val="center"/>
        </w:trPr>
        <w:tc>
          <w:tcPr>
            <w:tcW w:w="2079" w:type="dxa"/>
            <w:shd w:val="clear" w:color="auto" w:fill="auto"/>
            <w:noWrap/>
            <w:vAlign w:val="center"/>
          </w:tcPr>
          <w:p w14:paraId="30608B74" w14:textId="77777777" w:rsidR="00AB22E0" w:rsidRPr="00AB22E0" w:rsidRDefault="00AB22E0" w:rsidP="00AB22E0">
            <w:pPr>
              <w:jc w:val="center"/>
              <w:rPr>
                <w:color w:val="000000"/>
                <w:sz w:val="16"/>
                <w:szCs w:val="16"/>
              </w:rPr>
            </w:pPr>
          </w:p>
          <w:p w14:paraId="02D2A495" w14:textId="77777777" w:rsidR="00AB22E0" w:rsidRPr="00AB22E0" w:rsidRDefault="00AB22E0" w:rsidP="00AB22E0">
            <w:pPr>
              <w:jc w:val="center"/>
              <w:rPr>
                <w:color w:val="000000"/>
                <w:sz w:val="16"/>
                <w:szCs w:val="16"/>
              </w:rPr>
            </w:pPr>
            <w:proofErr w:type="spellStart"/>
            <w:r w:rsidRPr="00AB22E0">
              <w:rPr>
                <w:color w:val="000000"/>
                <w:sz w:val="16"/>
                <w:szCs w:val="16"/>
              </w:rPr>
              <w:t>Bromodichloroacetic</w:t>
            </w:r>
            <w:proofErr w:type="spellEnd"/>
            <w:r w:rsidRPr="00AB22E0">
              <w:rPr>
                <w:color w:val="000000"/>
                <w:sz w:val="16"/>
                <w:szCs w:val="16"/>
              </w:rPr>
              <w:t xml:space="preserve"> Acid </w:t>
            </w:r>
          </w:p>
          <w:p w14:paraId="66008786" w14:textId="77777777" w:rsidR="00AB22E0" w:rsidRPr="00AB22E0" w:rsidRDefault="00AB22E0" w:rsidP="00AB22E0">
            <w:pPr>
              <w:jc w:val="center"/>
              <w:rPr>
                <w:sz w:val="16"/>
                <w:szCs w:val="16"/>
              </w:rPr>
            </w:pPr>
          </w:p>
        </w:tc>
        <w:tc>
          <w:tcPr>
            <w:tcW w:w="486" w:type="dxa"/>
            <w:shd w:val="clear" w:color="auto" w:fill="auto"/>
            <w:noWrap/>
            <w:vAlign w:val="center"/>
          </w:tcPr>
          <w:p w14:paraId="3D5BFDA5"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0D1E64E2"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6210DF95" w14:textId="77777777" w:rsidR="00AB22E0" w:rsidRPr="00AB22E0" w:rsidRDefault="00AB22E0" w:rsidP="00AB22E0">
            <w:pPr>
              <w:jc w:val="center"/>
              <w:rPr>
                <w:sz w:val="16"/>
                <w:szCs w:val="16"/>
              </w:rPr>
            </w:pPr>
            <w:r w:rsidRPr="00AB22E0">
              <w:rPr>
                <w:sz w:val="16"/>
                <w:szCs w:val="16"/>
              </w:rPr>
              <w:t>1.7</w:t>
            </w:r>
          </w:p>
        </w:tc>
        <w:tc>
          <w:tcPr>
            <w:tcW w:w="1166" w:type="dxa"/>
            <w:shd w:val="clear" w:color="auto" w:fill="auto"/>
            <w:noWrap/>
            <w:vAlign w:val="center"/>
          </w:tcPr>
          <w:p w14:paraId="3C5E3AC9" w14:textId="77777777" w:rsidR="00AB22E0" w:rsidRPr="00AB22E0" w:rsidRDefault="00AB22E0" w:rsidP="00AB22E0">
            <w:pPr>
              <w:jc w:val="center"/>
              <w:rPr>
                <w:sz w:val="16"/>
                <w:szCs w:val="16"/>
              </w:rPr>
            </w:pPr>
            <w:r w:rsidRPr="00AB22E0">
              <w:rPr>
                <w:sz w:val="16"/>
                <w:szCs w:val="16"/>
              </w:rPr>
              <w:t>ND to 1.7</w:t>
            </w:r>
          </w:p>
        </w:tc>
        <w:tc>
          <w:tcPr>
            <w:tcW w:w="5490" w:type="dxa"/>
            <w:shd w:val="clear" w:color="auto" w:fill="FFFFFF"/>
          </w:tcPr>
          <w:p w14:paraId="0601FAD4" w14:textId="77777777" w:rsidR="00AB22E0" w:rsidRPr="00AB22E0" w:rsidRDefault="00AB22E0" w:rsidP="00AB22E0">
            <w:pPr>
              <w:rPr>
                <w:color w:val="000000"/>
                <w:sz w:val="16"/>
                <w:szCs w:val="16"/>
              </w:rPr>
            </w:pPr>
          </w:p>
        </w:tc>
      </w:tr>
      <w:tr w:rsidR="00AB22E0" w:rsidRPr="00AB22E0" w14:paraId="1208FFB1" w14:textId="77777777" w:rsidTr="00AB22E0">
        <w:trPr>
          <w:cantSplit/>
          <w:trHeight w:val="440"/>
          <w:jc w:val="center"/>
        </w:trPr>
        <w:tc>
          <w:tcPr>
            <w:tcW w:w="2079" w:type="dxa"/>
            <w:shd w:val="clear" w:color="auto" w:fill="auto"/>
            <w:noWrap/>
            <w:vAlign w:val="center"/>
          </w:tcPr>
          <w:p w14:paraId="46BAFB02" w14:textId="77777777" w:rsidR="00AB22E0" w:rsidRPr="00AB22E0" w:rsidRDefault="00AB22E0" w:rsidP="00AB22E0">
            <w:pPr>
              <w:jc w:val="center"/>
              <w:rPr>
                <w:color w:val="000000"/>
                <w:sz w:val="16"/>
                <w:szCs w:val="16"/>
              </w:rPr>
            </w:pPr>
          </w:p>
          <w:p w14:paraId="0E3C4682" w14:textId="77777777" w:rsidR="00AB22E0" w:rsidRPr="00AB22E0" w:rsidRDefault="00AB22E0" w:rsidP="00AB22E0">
            <w:pPr>
              <w:jc w:val="center"/>
              <w:rPr>
                <w:color w:val="000000"/>
                <w:sz w:val="16"/>
                <w:szCs w:val="16"/>
              </w:rPr>
            </w:pPr>
            <w:proofErr w:type="spellStart"/>
            <w:r w:rsidRPr="00AB22E0">
              <w:rPr>
                <w:color w:val="000000"/>
                <w:sz w:val="16"/>
                <w:szCs w:val="16"/>
              </w:rPr>
              <w:t>Dibromoacetic</w:t>
            </w:r>
            <w:proofErr w:type="spellEnd"/>
            <w:r w:rsidRPr="00AB22E0">
              <w:rPr>
                <w:color w:val="000000"/>
                <w:sz w:val="16"/>
                <w:szCs w:val="16"/>
              </w:rPr>
              <w:t xml:space="preserve"> Acid</w:t>
            </w:r>
          </w:p>
          <w:p w14:paraId="3969A758" w14:textId="77777777" w:rsidR="00AB22E0" w:rsidRPr="00AB22E0" w:rsidRDefault="00AB22E0" w:rsidP="00AB22E0">
            <w:pPr>
              <w:jc w:val="center"/>
              <w:rPr>
                <w:sz w:val="16"/>
                <w:szCs w:val="16"/>
              </w:rPr>
            </w:pPr>
          </w:p>
        </w:tc>
        <w:tc>
          <w:tcPr>
            <w:tcW w:w="486" w:type="dxa"/>
            <w:shd w:val="clear" w:color="auto" w:fill="auto"/>
            <w:noWrap/>
            <w:vAlign w:val="center"/>
          </w:tcPr>
          <w:p w14:paraId="2545A4B3"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7BCC36AC"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645A67E8" w14:textId="77777777" w:rsidR="00AB22E0" w:rsidRPr="00AB22E0" w:rsidRDefault="00AB22E0" w:rsidP="00AB22E0">
            <w:pPr>
              <w:jc w:val="center"/>
              <w:rPr>
                <w:sz w:val="16"/>
                <w:szCs w:val="16"/>
              </w:rPr>
            </w:pPr>
            <w:r w:rsidRPr="00AB22E0">
              <w:rPr>
                <w:sz w:val="16"/>
                <w:szCs w:val="16"/>
              </w:rPr>
              <w:t>0.85</w:t>
            </w:r>
          </w:p>
        </w:tc>
        <w:tc>
          <w:tcPr>
            <w:tcW w:w="1166" w:type="dxa"/>
            <w:shd w:val="clear" w:color="auto" w:fill="auto"/>
            <w:noWrap/>
            <w:vAlign w:val="center"/>
          </w:tcPr>
          <w:p w14:paraId="7B512032" w14:textId="77777777" w:rsidR="00AB22E0" w:rsidRPr="00AB22E0" w:rsidRDefault="00AB22E0" w:rsidP="00AB22E0">
            <w:pPr>
              <w:jc w:val="center"/>
              <w:rPr>
                <w:sz w:val="16"/>
                <w:szCs w:val="16"/>
              </w:rPr>
            </w:pPr>
            <w:r w:rsidRPr="00AB22E0">
              <w:rPr>
                <w:sz w:val="16"/>
                <w:szCs w:val="16"/>
              </w:rPr>
              <w:t>ND to 0.85</w:t>
            </w:r>
          </w:p>
        </w:tc>
        <w:tc>
          <w:tcPr>
            <w:tcW w:w="5490" w:type="dxa"/>
            <w:shd w:val="clear" w:color="auto" w:fill="FFFFFF"/>
          </w:tcPr>
          <w:p w14:paraId="724D1419" w14:textId="77777777" w:rsidR="00AB22E0" w:rsidRPr="00AB22E0" w:rsidRDefault="00AB22E0" w:rsidP="00AB22E0">
            <w:pPr>
              <w:rPr>
                <w:color w:val="000000"/>
                <w:sz w:val="16"/>
                <w:szCs w:val="16"/>
              </w:rPr>
            </w:pPr>
          </w:p>
        </w:tc>
      </w:tr>
      <w:tr w:rsidR="00AB22E0" w:rsidRPr="00AB22E0" w14:paraId="07AB569C" w14:textId="77777777" w:rsidTr="00AB22E0">
        <w:trPr>
          <w:cantSplit/>
          <w:trHeight w:val="440"/>
          <w:jc w:val="center"/>
        </w:trPr>
        <w:tc>
          <w:tcPr>
            <w:tcW w:w="2079" w:type="dxa"/>
            <w:shd w:val="clear" w:color="auto" w:fill="auto"/>
            <w:noWrap/>
            <w:vAlign w:val="center"/>
          </w:tcPr>
          <w:p w14:paraId="7E45DF78" w14:textId="77777777" w:rsidR="00AB22E0" w:rsidRPr="00AB22E0" w:rsidRDefault="00AB22E0" w:rsidP="00AB22E0">
            <w:pPr>
              <w:jc w:val="center"/>
              <w:rPr>
                <w:color w:val="000000"/>
                <w:sz w:val="16"/>
                <w:szCs w:val="16"/>
              </w:rPr>
            </w:pPr>
          </w:p>
          <w:p w14:paraId="599B0B4F" w14:textId="77777777" w:rsidR="00AB22E0" w:rsidRPr="00AB22E0" w:rsidRDefault="00AB22E0" w:rsidP="00AB22E0">
            <w:pPr>
              <w:jc w:val="center"/>
              <w:rPr>
                <w:color w:val="000000"/>
                <w:sz w:val="16"/>
                <w:szCs w:val="16"/>
              </w:rPr>
            </w:pPr>
            <w:proofErr w:type="spellStart"/>
            <w:r w:rsidRPr="00AB22E0">
              <w:rPr>
                <w:color w:val="000000"/>
                <w:sz w:val="16"/>
                <w:szCs w:val="16"/>
              </w:rPr>
              <w:t>Monobromoacetic</w:t>
            </w:r>
            <w:proofErr w:type="spellEnd"/>
            <w:r w:rsidRPr="00AB22E0">
              <w:rPr>
                <w:color w:val="000000"/>
                <w:sz w:val="16"/>
                <w:szCs w:val="16"/>
              </w:rPr>
              <w:t xml:space="preserve"> Acid</w:t>
            </w:r>
          </w:p>
          <w:p w14:paraId="2C0DB456" w14:textId="77777777" w:rsidR="00AB22E0" w:rsidRPr="00AB22E0" w:rsidRDefault="00AB22E0" w:rsidP="00AB22E0">
            <w:pPr>
              <w:jc w:val="center"/>
              <w:rPr>
                <w:sz w:val="16"/>
                <w:szCs w:val="16"/>
              </w:rPr>
            </w:pPr>
          </w:p>
        </w:tc>
        <w:tc>
          <w:tcPr>
            <w:tcW w:w="486" w:type="dxa"/>
            <w:shd w:val="clear" w:color="auto" w:fill="auto"/>
            <w:noWrap/>
            <w:vAlign w:val="center"/>
          </w:tcPr>
          <w:p w14:paraId="24CC0A88"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42BCBB3A"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5D678645" w14:textId="77777777" w:rsidR="00AB22E0" w:rsidRPr="00AB22E0" w:rsidRDefault="00AB22E0" w:rsidP="00AB22E0">
            <w:pPr>
              <w:jc w:val="center"/>
              <w:rPr>
                <w:sz w:val="16"/>
                <w:szCs w:val="16"/>
              </w:rPr>
            </w:pPr>
            <w:r w:rsidRPr="00AB22E0">
              <w:rPr>
                <w:sz w:val="16"/>
                <w:szCs w:val="16"/>
              </w:rPr>
              <w:t>0.52</w:t>
            </w:r>
          </w:p>
        </w:tc>
        <w:tc>
          <w:tcPr>
            <w:tcW w:w="1166" w:type="dxa"/>
            <w:shd w:val="clear" w:color="auto" w:fill="auto"/>
            <w:noWrap/>
            <w:vAlign w:val="center"/>
          </w:tcPr>
          <w:p w14:paraId="6796FBFA" w14:textId="77777777" w:rsidR="00AB22E0" w:rsidRPr="00AB22E0" w:rsidRDefault="00AB22E0" w:rsidP="00AB22E0">
            <w:pPr>
              <w:jc w:val="center"/>
              <w:rPr>
                <w:sz w:val="16"/>
                <w:szCs w:val="16"/>
              </w:rPr>
            </w:pPr>
            <w:r w:rsidRPr="00AB22E0">
              <w:rPr>
                <w:sz w:val="16"/>
                <w:szCs w:val="16"/>
              </w:rPr>
              <w:t>ND to 0.52</w:t>
            </w:r>
          </w:p>
        </w:tc>
        <w:tc>
          <w:tcPr>
            <w:tcW w:w="5490" w:type="dxa"/>
            <w:shd w:val="clear" w:color="auto" w:fill="FFFFFF"/>
          </w:tcPr>
          <w:p w14:paraId="264D89C7" w14:textId="77777777" w:rsidR="00AB22E0" w:rsidRPr="00AB22E0" w:rsidRDefault="00AB22E0" w:rsidP="00AB22E0">
            <w:pPr>
              <w:rPr>
                <w:color w:val="000000"/>
                <w:sz w:val="16"/>
                <w:szCs w:val="16"/>
              </w:rPr>
            </w:pPr>
          </w:p>
        </w:tc>
      </w:tr>
      <w:tr w:rsidR="00AB22E0" w:rsidRPr="00AB22E0" w14:paraId="5CE84843" w14:textId="77777777" w:rsidTr="00AB22E0">
        <w:trPr>
          <w:cantSplit/>
          <w:trHeight w:val="440"/>
          <w:jc w:val="center"/>
        </w:trPr>
        <w:tc>
          <w:tcPr>
            <w:tcW w:w="2079" w:type="dxa"/>
            <w:shd w:val="clear" w:color="auto" w:fill="auto"/>
            <w:noWrap/>
            <w:vAlign w:val="center"/>
          </w:tcPr>
          <w:p w14:paraId="532664CE" w14:textId="77777777" w:rsidR="00AB22E0" w:rsidRPr="00AB22E0" w:rsidRDefault="00AB22E0" w:rsidP="00AB22E0">
            <w:pPr>
              <w:jc w:val="center"/>
              <w:rPr>
                <w:color w:val="000000"/>
                <w:sz w:val="16"/>
                <w:szCs w:val="16"/>
              </w:rPr>
            </w:pPr>
          </w:p>
          <w:p w14:paraId="02F60D47" w14:textId="77777777" w:rsidR="00AB22E0" w:rsidRPr="00AB22E0" w:rsidRDefault="00AB22E0" w:rsidP="00AB22E0">
            <w:pPr>
              <w:jc w:val="center"/>
              <w:rPr>
                <w:color w:val="000000"/>
                <w:sz w:val="16"/>
                <w:szCs w:val="16"/>
              </w:rPr>
            </w:pPr>
            <w:proofErr w:type="spellStart"/>
            <w:r w:rsidRPr="00AB22E0">
              <w:rPr>
                <w:color w:val="000000"/>
                <w:sz w:val="16"/>
                <w:szCs w:val="16"/>
              </w:rPr>
              <w:t>Tribromoacetic</w:t>
            </w:r>
            <w:proofErr w:type="spellEnd"/>
            <w:r w:rsidRPr="00AB22E0">
              <w:rPr>
                <w:color w:val="000000"/>
                <w:sz w:val="16"/>
                <w:szCs w:val="16"/>
              </w:rPr>
              <w:t xml:space="preserve"> Acid</w:t>
            </w:r>
          </w:p>
          <w:p w14:paraId="3468197C" w14:textId="77777777" w:rsidR="00AB22E0" w:rsidRPr="00AB22E0" w:rsidRDefault="00AB22E0" w:rsidP="00AB22E0">
            <w:pPr>
              <w:jc w:val="center"/>
              <w:rPr>
                <w:sz w:val="16"/>
                <w:szCs w:val="16"/>
              </w:rPr>
            </w:pPr>
          </w:p>
        </w:tc>
        <w:tc>
          <w:tcPr>
            <w:tcW w:w="486" w:type="dxa"/>
            <w:shd w:val="clear" w:color="auto" w:fill="auto"/>
            <w:noWrap/>
            <w:vAlign w:val="center"/>
          </w:tcPr>
          <w:p w14:paraId="18A688D6"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47DC3B9B"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66E7762F" w14:textId="77777777" w:rsidR="00AB22E0" w:rsidRPr="00AB22E0" w:rsidRDefault="00AB22E0" w:rsidP="00AB22E0">
            <w:pPr>
              <w:jc w:val="center"/>
              <w:rPr>
                <w:sz w:val="16"/>
                <w:szCs w:val="16"/>
              </w:rPr>
            </w:pPr>
            <w:r w:rsidRPr="00AB22E0">
              <w:rPr>
                <w:sz w:val="16"/>
                <w:szCs w:val="16"/>
              </w:rPr>
              <w:t>ND</w:t>
            </w:r>
          </w:p>
        </w:tc>
        <w:tc>
          <w:tcPr>
            <w:tcW w:w="1166" w:type="dxa"/>
            <w:shd w:val="clear" w:color="auto" w:fill="auto"/>
            <w:noWrap/>
            <w:vAlign w:val="center"/>
          </w:tcPr>
          <w:p w14:paraId="58ADD0D9" w14:textId="77777777" w:rsidR="00AB22E0" w:rsidRPr="00AB22E0" w:rsidRDefault="00AB22E0" w:rsidP="00AB22E0">
            <w:pPr>
              <w:jc w:val="center"/>
              <w:rPr>
                <w:sz w:val="16"/>
                <w:szCs w:val="16"/>
              </w:rPr>
            </w:pPr>
            <w:r w:rsidRPr="00AB22E0">
              <w:rPr>
                <w:sz w:val="16"/>
                <w:szCs w:val="16"/>
              </w:rPr>
              <w:t>ND</w:t>
            </w:r>
          </w:p>
        </w:tc>
        <w:tc>
          <w:tcPr>
            <w:tcW w:w="5490" w:type="dxa"/>
            <w:shd w:val="clear" w:color="auto" w:fill="FFFFFF"/>
          </w:tcPr>
          <w:p w14:paraId="1F3204A1" w14:textId="77777777" w:rsidR="00AB22E0" w:rsidRPr="00AB22E0" w:rsidRDefault="00AB22E0" w:rsidP="00AB22E0">
            <w:pPr>
              <w:rPr>
                <w:color w:val="000000"/>
                <w:sz w:val="16"/>
                <w:szCs w:val="16"/>
              </w:rPr>
            </w:pPr>
          </w:p>
        </w:tc>
      </w:tr>
      <w:tr w:rsidR="00AB22E0" w:rsidRPr="00AB22E0" w14:paraId="08729878" w14:textId="77777777" w:rsidTr="00AB22E0">
        <w:trPr>
          <w:cantSplit/>
          <w:trHeight w:val="440"/>
          <w:jc w:val="center"/>
        </w:trPr>
        <w:tc>
          <w:tcPr>
            <w:tcW w:w="2079" w:type="dxa"/>
            <w:shd w:val="clear" w:color="auto" w:fill="auto"/>
            <w:noWrap/>
            <w:vAlign w:val="center"/>
          </w:tcPr>
          <w:p w14:paraId="56291FE2" w14:textId="77777777" w:rsidR="00AB22E0" w:rsidRPr="00AB22E0" w:rsidRDefault="00AB22E0" w:rsidP="00AB22E0">
            <w:pPr>
              <w:jc w:val="center"/>
              <w:rPr>
                <w:color w:val="000000"/>
                <w:sz w:val="16"/>
                <w:szCs w:val="16"/>
              </w:rPr>
            </w:pPr>
          </w:p>
          <w:p w14:paraId="02B91060" w14:textId="77777777" w:rsidR="00AB22E0" w:rsidRPr="00AB22E0" w:rsidRDefault="00AB22E0" w:rsidP="00AB22E0">
            <w:pPr>
              <w:jc w:val="center"/>
              <w:rPr>
                <w:color w:val="000000"/>
                <w:sz w:val="16"/>
                <w:szCs w:val="16"/>
              </w:rPr>
            </w:pPr>
            <w:proofErr w:type="spellStart"/>
            <w:r w:rsidRPr="00AB22E0">
              <w:rPr>
                <w:color w:val="000000"/>
                <w:sz w:val="16"/>
                <w:szCs w:val="16"/>
              </w:rPr>
              <w:t>Chlorodibromoacetic</w:t>
            </w:r>
            <w:proofErr w:type="spellEnd"/>
            <w:r w:rsidRPr="00AB22E0">
              <w:rPr>
                <w:color w:val="000000"/>
                <w:sz w:val="16"/>
                <w:szCs w:val="16"/>
              </w:rPr>
              <w:t xml:space="preserve"> Acid</w:t>
            </w:r>
          </w:p>
          <w:p w14:paraId="10B5DC3D" w14:textId="77777777" w:rsidR="00AB22E0" w:rsidRPr="00AB22E0" w:rsidRDefault="00AB22E0" w:rsidP="00AB22E0">
            <w:pPr>
              <w:jc w:val="center"/>
              <w:rPr>
                <w:sz w:val="16"/>
                <w:szCs w:val="16"/>
              </w:rPr>
            </w:pPr>
          </w:p>
        </w:tc>
        <w:tc>
          <w:tcPr>
            <w:tcW w:w="486" w:type="dxa"/>
            <w:shd w:val="clear" w:color="auto" w:fill="auto"/>
            <w:noWrap/>
            <w:vAlign w:val="center"/>
          </w:tcPr>
          <w:p w14:paraId="2BCECDD4"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37BB1B4D"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20133849" w14:textId="77777777" w:rsidR="00AB22E0" w:rsidRPr="00AB22E0" w:rsidRDefault="00AB22E0" w:rsidP="00AB22E0">
            <w:pPr>
              <w:jc w:val="center"/>
              <w:rPr>
                <w:sz w:val="16"/>
                <w:szCs w:val="16"/>
              </w:rPr>
            </w:pPr>
            <w:r w:rsidRPr="00AB22E0">
              <w:rPr>
                <w:sz w:val="16"/>
                <w:szCs w:val="16"/>
              </w:rPr>
              <w:t>2.5</w:t>
            </w:r>
          </w:p>
        </w:tc>
        <w:tc>
          <w:tcPr>
            <w:tcW w:w="1166" w:type="dxa"/>
            <w:shd w:val="clear" w:color="auto" w:fill="auto"/>
            <w:noWrap/>
            <w:vAlign w:val="center"/>
          </w:tcPr>
          <w:p w14:paraId="1C62FDCC" w14:textId="77777777" w:rsidR="00AB22E0" w:rsidRPr="00AB22E0" w:rsidRDefault="00AB22E0" w:rsidP="00AB22E0">
            <w:pPr>
              <w:jc w:val="center"/>
              <w:rPr>
                <w:sz w:val="16"/>
                <w:szCs w:val="16"/>
              </w:rPr>
            </w:pPr>
            <w:r w:rsidRPr="00AB22E0">
              <w:rPr>
                <w:sz w:val="16"/>
                <w:szCs w:val="16"/>
              </w:rPr>
              <w:t>ND to 2.5</w:t>
            </w:r>
          </w:p>
        </w:tc>
        <w:tc>
          <w:tcPr>
            <w:tcW w:w="5490" w:type="dxa"/>
            <w:shd w:val="clear" w:color="auto" w:fill="FFFFFF"/>
          </w:tcPr>
          <w:p w14:paraId="1CAF3435" w14:textId="77777777" w:rsidR="00AB22E0" w:rsidRPr="00AB22E0" w:rsidRDefault="00AB22E0" w:rsidP="00AB22E0">
            <w:pPr>
              <w:rPr>
                <w:color w:val="000000"/>
                <w:sz w:val="16"/>
                <w:szCs w:val="16"/>
              </w:rPr>
            </w:pPr>
          </w:p>
        </w:tc>
      </w:tr>
      <w:tr w:rsidR="00AB22E0" w:rsidRPr="00AB22E0" w14:paraId="48D0DBD2" w14:textId="77777777" w:rsidTr="00AB22E0">
        <w:trPr>
          <w:cantSplit/>
          <w:trHeight w:val="422"/>
          <w:jc w:val="center"/>
        </w:trPr>
        <w:tc>
          <w:tcPr>
            <w:tcW w:w="2079" w:type="dxa"/>
            <w:shd w:val="clear" w:color="auto" w:fill="auto"/>
            <w:noWrap/>
            <w:vAlign w:val="center"/>
          </w:tcPr>
          <w:p w14:paraId="2F4FE473" w14:textId="77777777" w:rsidR="00AB22E0" w:rsidRPr="00AB22E0" w:rsidRDefault="00AB22E0" w:rsidP="00AB22E0">
            <w:pPr>
              <w:jc w:val="center"/>
              <w:rPr>
                <w:color w:val="000000"/>
                <w:sz w:val="16"/>
                <w:szCs w:val="16"/>
              </w:rPr>
            </w:pPr>
          </w:p>
          <w:p w14:paraId="26FBD3BD" w14:textId="77777777" w:rsidR="00AB22E0" w:rsidRPr="00AB22E0" w:rsidRDefault="00AB22E0" w:rsidP="00AB22E0">
            <w:pPr>
              <w:jc w:val="center"/>
              <w:rPr>
                <w:color w:val="000000"/>
                <w:sz w:val="16"/>
                <w:szCs w:val="16"/>
              </w:rPr>
            </w:pPr>
            <w:r w:rsidRPr="00AB22E0">
              <w:rPr>
                <w:color w:val="000000"/>
                <w:sz w:val="16"/>
                <w:szCs w:val="16"/>
              </w:rPr>
              <w:t>Dichloroacetic Acid</w:t>
            </w:r>
          </w:p>
          <w:p w14:paraId="25F6C9D6" w14:textId="77777777" w:rsidR="00AB22E0" w:rsidRPr="00AB22E0" w:rsidRDefault="00AB22E0" w:rsidP="00AB22E0">
            <w:pPr>
              <w:jc w:val="center"/>
              <w:rPr>
                <w:sz w:val="16"/>
                <w:szCs w:val="16"/>
              </w:rPr>
            </w:pPr>
          </w:p>
        </w:tc>
        <w:tc>
          <w:tcPr>
            <w:tcW w:w="486" w:type="dxa"/>
            <w:shd w:val="clear" w:color="auto" w:fill="auto"/>
            <w:noWrap/>
            <w:vAlign w:val="center"/>
          </w:tcPr>
          <w:p w14:paraId="07A9D7DC"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19CAC07B"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1246F2F2" w14:textId="77777777" w:rsidR="00AB22E0" w:rsidRPr="00AB22E0" w:rsidRDefault="00AB22E0" w:rsidP="00AB22E0">
            <w:pPr>
              <w:jc w:val="center"/>
              <w:rPr>
                <w:sz w:val="16"/>
                <w:szCs w:val="16"/>
              </w:rPr>
            </w:pPr>
            <w:r w:rsidRPr="00AB22E0">
              <w:rPr>
                <w:sz w:val="16"/>
                <w:szCs w:val="16"/>
              </w:rPr>
              <w:t>8.8</w:t>
            </w:r>
          </w:p>
        </w:tc>
        <w:tc>
          <w:tcPr>
            <w:tcW w:w="1166" w:type="dxa"/>
            <w:shd w:val="clear" w:color="auto" w:fill="auto"/>
            <w:noWrap/>
            <w:vAlign w:val="center"/>
          </w:tcPr>
          <w:p w14:paraId="46E2F399" w14:textId="77777777" w:rsidR="00AB22E0" w:rsidRPr="00AB22E0" w:rsidRDefault="00AB22E0" w:rsidP="00AB22E0">
            <w:pPr>
              <w:jc w:val="center"/>
              <w:rPr>
                <w:sz w:val="16"/>
                <w:szCs w:val="16"/>
              </w:rPr>
            </w:pPr>
            <w:r w:rsidRPr="00AB22E0">
              <w:rPr>
                <w:sz w:val="16"/>
                <w:szCs w:val="16"/>
              </w:rPr>
              <w:t>2.9 to 8.8</w:t>
            </w:r>
          </w:p>
        </w:tc>
        <w:tc>
          <w:tcPr>
            <w:tcW w:w="5490" w:type="dxa"/>
            <w:shd w:val="clear" w:color="auto" w:fill="FFFFFF"/>
          </w:tcPr>
          <w:p w14:paraId="0BA80B94" w14:textId="77777777" w:rsidR="00AB22E0" w:rsidRPr="00AB22E0" w:rsidRDefault="00AB22E0" w:rsidP="00AB22E0">
            <w:pPr>
              <w:rPr>
                <w:color w:val="000000"/>
                <w:sz w:val="16"/>
                <w:szCs w:val="16"/>
              </w:rPr>
            </w:pPr>
          </w:p>
        </w:tc>
      </w:tr>
      <w:tr w:rsidR="00AB22E0" w:rsidRPr="00AB22E0" w14:paraId="1CC282E7" w14:textId="77777777" w:rsidTr="00AB22E0">
        <w:trPr>
          <w:cantSplit/>
          <w:trHeight w:val="440"/>
          <w:jc w:val="center"/>
        </w:trPr>
        <w:tc>
          <w:tcPr>
            <w:tcW w:w="2079" w:type="dxa"/>
            <w:shd w:val="clear" w:color="auto" w:fill="auto"/>
            <w:noWrap/>
            <w:vAlign w:val="center"/>
          </w:tcPr>
          <w:p w14:paraId="0F8DE3D4" w14:textId="77777777" w:rsidR="00AB22E0" w:rsidRPr="00AB22E0" w:rsidRDefault="00AB22E0" w:rsidP="00AB22E0">
            <w:pPr>
              <w:jc w:val="center"/>
              <w:rPr>
                <w:color w:val="000000"/>
                <w:sz w:val="16"/>
                <w:szCs w:val="16"/>
              </w:rPr>
            </w:pPr>
          </w:p>
          <w:p w14:paraId="5169FC01" w14:textId="77777777" w:rsidR="00AB22E0" w:rsidRPr="00AB22E0" w:rsidRDefault="00AB22E0" w:rsidP="00AB22E0">
            <w:pPr>
              <w:jc w:val="center"/>
              <w:rPr>
                <w:color w:val="000000"/>
                <w:sz w:val="16"/>
                <w:szCs w:val="16"/>
              </w:rPr>
            </w:pPr>
            <w:r w:rsidRPr="00AB22E0">
              <w:rPr>
                <w:color w:val="000000"/>
                <w:sz w:val="16"/>
                <w:szCs w:val="16"/>
              </w:rPr>
              <w:t>Monochloroacetic Acid</w:t>
            </w:r>
          </w:p>
          <w:p w14:paraId="69F590D8" w14:textId="77777777" w:rsidR="00AB22E0" w:rsidRPr="00AB22E0" w:rsidRDefault="00AB22E0" w:rsidP="00AB22E0">
            <w:pPr>
              <w:jc w:val="center"/>
              <w:rPr>
                <w:sz w:val="16"/>
                <w:szCs w:val="16"/>
              </w:rPr>
            </w:pPr>
          </w:p>
        </w:tc>
        <w:tc>
          <w:tcPr>
            <w:tcW w:w="486" w:type="dxa"/>
            <w:shd w:val="clear" w:color="auto" w:fill="auto"/>
            <w:noWrap/>
            <w:vAlign w:val="center"/>
          </w:tcPr>
          <w:p w14:paraId="0CC2B08C"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23FBAAED"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08D90531" w14:textId="77777777" w:rsidR="00AB22E0" w:rsidRPr="00AB22E0" w:rsidRDefault="00AB22E0" w:rsidP="00AB22E0">
            <w:pPr>
              <w:jc w:val="center"/>
              <w:rPr>
                <w:sz w:val="16"/>
                <w:szCs w:val="16"/>
              </w:rPr>
            </w:pPr>
            <w:r w:rsidRPr="00AB22E0">
              <w:rPr>
                <w:sz w:val="16"/>
                <w:szCs w:val="16"/>
              </w:rPr>
              <w:t>ND</w:t>
            </w:r>
          </w:p>
        </w:tc>
        <w:tc>
          <w:tcPr>
            <w:tcW w:w="1166" w:type="dxa"/>
            <w:shd w:val="clear" w:color="auto" w:fill="auto"/>
            <w:noWrap/>
            <w:vAlign w:val="center"/>
          </w:tcPr>
          <w:p w14:paraId="08A8DA08" w14:textId="77777777" w:rsidR="00AB22E0" w:rsidRPr="00AB22E0" w:rsidRDefault="00AB22E0" w:rsidP="00AB22E0">
            <w:pPr>
              <w:jc w:val="center"/>
              <w:rPr>
                <w:sz w:val="16"/>
                <w:szCs w:val="16"/>
              </w:rPr>
            </w:pPr>
            <w:r w:rsidRPr="00AB22E0">
              <w:rPr>
                <w:sz w:val="16"/>
                <w:szCs w:val="16"/>
              </w:rPr>
              <w:t>ND</w:t>
            </w:r>
          </w:p>
        </w:tc>
        <w:tc>
          <w:tcPr>
            <w:tcW w:w="5490" w:type="dxa"/>
            <w:shd w:val="clear" w:color="auto" w:fill="FFFFFF"/>
          </w:tcPr>
          <w:p w14:paraId="50C12558" w14:textId="77777777" w:rsidR="00AB22E0" w:rsidRPr="00AB22E0" w:rsidRDefault="00AB22E0" w:rsidP="00AB22E0">
            <w:pPr>
              <w:rPr>
                <w:color w:val="000000"/>
                <w:sz w:val="16"/>
                <w:szCs w:val="16"/>
              </w:rPr>
            </w:pPr>
          </w:p>
        </w:tc>
      </w:tr>
      <w:tr w:rsidR="00AB22E0" w:rsidRPr="00AB22E0" w14:paraId="46F33740" w14:textId="77777777" w:rsidTr="00AB22E0">
        <w:trPr>
          <w:cantSplit/>
          <w:trHeight w:val="440"/>
          <w:jc w:val="center"/>
        </w:trPr>
        <w:tc>
          <w:tcPr>
            <w:tcW w:w="2079" w:type="dxa"/>
            <w:shd w:val="clear" w:color="auto" w:fill="auto"/>
            <w:noWrap/>
            <w:vAlign w:val="center"/>
          </w:tcPr>
          <w:p w14:paraId="6D249AE7" w14:textId="77777777" w:rsidR="00AB22E0" w:rsidRPr="00AB22E0" w:rsidRDefault="00AB22E0" w:rsidP="00AB22E0">
            <w:pPr>
              <w:jc w:val="center"/>
              <w:rPr>
                <w:color w:val="000000"/>
                <w:sz w:val="16"/>
                <w:szCs w:val="16"/>
              </w:rPr>
            </w:pPr>
          </w:p>
          <w:p w14:paraId="30577898" w14:textId="77777777" w:rsidR="00AB22E0" w:rsidRPr="00AB22E0" w:rsidRDefault="00AB22E0" w:rsidP="00AB22E0">
            <w:pPr>
              <w:jc w:val="center"/>
              <w:rPr>
                <w:color w:val="000000"/>
                <w:sz w:val="16"/>
                <w:szCs w:val="16"/>
              </w:rPr>
            </w:pPr>
            <w:r w:rsidRPr="00AB22E0">
              <w:rPr>
                <w:color w:val="000000"/>
                <w:sz w:val="16"/>
                <w:szCs w:val="16"/>
              </w:rPr>
              <w:t>Trichloroacetic Acid</w:t>
            </w:r>
          </w:p>
          <w:p w14:paraId="26BA2F9E" w14:textId="77777777" w:rsidR="00AB22E0" w:rsidRPr="00AB22E0" w:rsidRDefault="00AB22E0" w:rsidP="00AB22E0">
            <w:pPr>
              <w:jc w:val="center"/>
              <w:rPr>
                <w:sz w:val="16"/>
                <w:szCs w:val="16"/>
              </w:rPr>
            </w:pPr>
          </w:p>
        </w:tc>
        <w:tc>
          <w:tcPr>
            <w:tcW w:w="486" w:type="dxa"/>
            <w:shd w:val="clear" w:color="auto" w:fill="auto"/>
            <w:noWrap/>
            <w:vAlign w:val="center"/>
          </w:tcPr>
          <w:p w14:paraId="4FC1966A" w14:textId="77777777" w:rsidR="00AB22E0" w:rsidRPr="00AB22E0" w:rsidRDefault="00AB22E0" w:rsidP="00AB22E0">
            <w:pPr>
              <w:jc w:val="center"/>
              <w:rPr>
                <w:sz w:val="16"/>
                <w:szCs w:val="16"/>
              </w:rPr>
            </w:pPr>
            <w:r w:rsidRPr="00AB22E0">
              <w:rPr>
                <w:sz w:val="16"/>
                <w:szCs w:val="16"/>
              </w:rPr>
              <w:t>ppb</w:t>
            </w:r>
          </w:p>
        </w:tc>
        <w:tc>
          <w:tcPr>
            <w:tcW w:w="1008" w:type="dxa"/>
            <w:shd w:val="clear" w:color="auto" w:fill="auto"/>
            <w:noWrap/>
            <w:vAlign w:val="center"/>
          </w:tcPr>
          <w:p w14:paraId="50B44E6D" w14:textId="77777777" w:rsidR="00AB22E0" w:rsidRPr="00AB22E0" w:rsidRDefault="00AB22E0" w:rsidP="00AB22E0">
            <w:pPr>
              <w:jc w:val="center"/>
              <w:rPr>
                <w:sz w:val="16"/>
                <w:szCs w:val="16"/>
              </w:rPr>
            </w:pPr>
            <w:r w:rsidRPr="00AB22E0">
              <w:rPr>
                <w:sz w:val="16"/>
                <w:szCs w:val="16"/>
              </w:rPr>
              <w:t>N/A</w:t>
            </w:r>
          </w:p>
        </w:tc>
        <w:tc>
          <w:tcPr>
            <w:tcW w:w="832" w:type="dxa"/>
            <w:shd w:val="clear" w:color="auto" w:fill="auto"/>
            <w:noWrap/>
            <w:vAlign w:val="center"/>
          </w:tcPr>
          <w:p w14:paraId="30319759" w14:textId="77777777" w:rsidR="00AB22E0" w:rsidRPr="00AB22E0" w:rsidRDefault="00AB22E0" w:rsidP="00AB22E0">
            <w:pPr>
              <w:jc w:val="center"/>
              <w:rPr>
                <w:sz w:val="16"/>
                <w:szCs w:val="16"/>
              </w:rPr>
            </w:pPr>
            <w:r w:rsidRPr="00AB22E0">
              <w:rPr>
                <w:sz w:val="16"/>
                <w:szCs w:val="16"/>
              </w:rPr>
              <w:t>8.8</w:t>
            </w:r>
          </w:p>
        </w:tc>
        <w:tc>
          <w:tcPr>
            <w:tcW w:w="1166" w:type="dxa"/>
            <w:shd w:val="clear" w:color="auto" w:fill="auto"/>
            <w:noWrap/>
            <w:vAlign w:val="center"/>
          </w:tcPr>
          <w:p w14:paraId="7987EC73" w14:textId="77777777" w:rsidR="00AB22E0" w:rsidRPr="00AB22E0" w:rsidRDefault="00AB22E0" w:rsidP="00AB22E0">
            <w:pPr>
              <w:jc w:val="center"/>
              <w:rPr>
                <w:sz w:val="16"/>
                <w:szCs w:val="16"/>
              </w:rPr>
            </w:pPr>
            <w:r w:rsidRPr="00AB22E0">
              <w:rPr>
                <w:sz w:val="16"/>
                <w:szCs w:val="16"/>
              </w:rPr>
              <w:t>1.6 – 8.8</w:t>
            </w:r>
          </w:p>
        </w:tc>
        <w:tc>
          <w:tcPr>
            <w:tcW w:w="5490" w:type="dxa"/>
            <w:shd w:val="clear" w:color="auto" w:fill="FFFFFF"/>
          </w:tcPr>
          <w:p w14:paraId="6E86DDAD" w14:textId="77777777" w:rsidR="00AB22E0" w:rsidRPr="00AB22E0" w:rsidRDefault="00AB22E0" w:rsidP="00AB22E0">
            <w:pPr>
              <w:rPr>
                <w:color w:val="000000"/>
                <w:sz w:val="16"/>
                <w:szCs w:val="16"/>
              </w:rPr>
            </w:pPr>
          </w:p>
        </w:tc>
      </w:tr>
    </w:tbl>
    <w:p w14:paraId="7B9B6066" w14:textId="77777777" w:rsidR="00AB22E0" w:rsidRPr="00C46E37" w:rsidRDefault="00AB22E0" w:rsidP="00AB22E0">
      <w:pPr>
        <w:pStyle w:val="CCRTableFooter"/>
        <w:rPr>
          <w:rFonts w:ascii="Times New Roman" w:hAnsi="Times New Roman"/>
          <w:sz w:val="14"/>
          <w:szCs w:val="14"/>
          <w:vertAlign w:val="superscript"/>
        </w:rPr>
      </w:pPr>
    </w:p>
    <w:p w14:paraId="12CE1435" w14:textId="61760FA1" w:rsidR="00AB22E0" w:rsidRDefault="00AB22E0" w:rsidP="00AB22E0">
      <w:pPr>
        <w:widowControl/>
        <w:spacing w:after="171" w:line="259" w:lineRule="auto"/>
        <w:ind w:right="1"/>
        <w:jc w:val="center"/>
        <w:rPr>
          <w:rFonts w:eastAsia="Arial"/>
          <w:b/>
          <w:snapToGrid/>
          <w:color w:val="000000"/>
          <w:sz w:val="18"/>
          <w:szCs w:val="18"/>
          <w:u w:val="single"/>
        </w:rPr>
      </w:pPr>
    </w:p>
    <w:p w14:paraId="09428BAD" w14:textId="58F52CCF" w:rsidR="00AB22E0" w:rsidRDefault="00AB22E0" w:rsidP="00AB22E0">
      <w:pPr>
        <w:widowControl/>
        <w:spacing w:after="171" w:line="259" w:lineRule="auto"/>
        <w:ind w:right="1"/>
        <w:jc w:val="center"/>
        <w:rPr>
          <w:rFonts w:eastAsia="Arial"/>
          <w:b/>
          <w:snapToGrid/>
          <w:color w:val="000000"/>
          <w:sz w:val="18"/>
          <w:szCs w:val="18"/>
          <w:u w:val="single"/>
        </w:rPr>
      </w:pPr>
    </w:p>
    <w:p w14:paraId="06E9DF25" w14:textId="77777777" w:rsidR="00AB22E0" w:rsidRPr="00931F9E" w:rsidRDefault="00AB22E0" w:rsidP="00AB22E0">
      <w:pPr>
        <w:pStyle w:val="Heading2"/>
        <w:rPr>
          <w:sz w:val="18"/>
          <w:szCs w:val="18"/>
        </w:rPr>
      </w:pPr>
      <w:r>
        <w:rPr>
          <w:sz w:val="18"/>
          <w:szCs w:val="18"/>
        </w:rPr>
        <w:lastRenderedPageBreak/>
        <w:t xml:space="preserve">Unregulated </w:t>
      </w:r>
      <w:r w:rsidRPr="00931F9E">
        <w:rPr>
          <w:sz w:val="18"/>
          <w:szCs w:val="18"/>
        </w:rPr>
        <w:t xml:space="preserve">Per- and Polyfluoroalkyl Substances  </w:t>
      </w:r>
    </w:p>
    <w:p w14:paraId="55223028" w14:textId="77777777" w:rsidR="00AB22E0" w:rsidRPr="00F069F3" w:rsidRDefault="00AB22E0" w:rsidP="00AB22E0">
      <w:pPr>
        <w:spacing w:after="5" w:line="247" w:lineRule="auto"/>
        <w:ind w:left="-5" w:hanging="10"/>
        <w:rPr>
          <w:sz w:val="16"/>
          <w:szCs w:val="16"/>
        </w:rPr>
      </w:pPr>
      <w:r w:rsidRPr="00F069F3">
        <w:rPr>
          <w:rFonts w:eastAsia="Franklin Gothic Book"/>
          <w:sz w:val="16"/>
          <w:szCs w:val="16"/>
        </w:rPr>
        <w:t xml:space="preserve">Per- or polyfluoroalkyl substances (PFAS) are man-made substances used in a variety of products, such as: stain resistant fabric, non-stick coatings, firefighting foam, paints, waxes, and cleaning products. They are also components in some industrial processes like electronics manufacturing and oil recovery. The New Jersey Department of Environmental Protection (NJDEP) has begun regulating some of these compounds, establishing a Maximum Contaminant Level for </w:t>
      </w:r>
      <w:proofErr w:type="spellStart"/>
      <w:r w:rsidRPr="00F069F3">
        <w:rPr>
          <w:rFonts w:eastAsia="Franklin Gothic Book"/>
          <w:sz w:val="16"/>
          <w:szCs w:val="16"/>
        </w:rPr>
        <w:t>perfluorononanoic</w:t>
      </w:r>
      <w:proofErr w:type="spellEnd"/>
      <w:r w:rsidRPr="00F069F3">
        <w:rPr>
          <w:rFonts w:eastAsia="Franklin Gothic Book"/>
          <w:sz w:val="16"/>
          <w:szCs w:val="16"/>
        </w:rPr>
        <w:t xml:space="preserve"> acid (PFNA) in 20</w:t>
      </w:r>
      <w:r>
        <w:rPr>
          <w:rFonts w:eastAsia="Franklin Gothic Book"/>
          <w:sz w:val="16"/>
          <w:szCs w:val="16"/>
        </w:rPr>
        <w:t>20</w:t>
      </w:r>
      <w:r w:rsidRPr="00F069F3">
        <w:rPr>
          <w:rFonts w:eastAsia="Franklin Gothic Book"/>
          <w:sz w:val="16"/>
          <w:szCs w:val="16"/>
        </w:rPr>
        <w:t>.</w:t>
      </w:r>
      <w:r>
        <w:rPr>
          <w:rFonts w:eastAsia="Franklin Gothic Book"/>
          <w:sz w:val="16"/>
          <w:szCs w:val="16"/>
        </w:rPr>
        <w:t xml:space="preserve">  </w:t>
      </w:r>
      <w:r w:rsidRPr="00F069F3">
        <w:rPr>
          <w:rFonts w:eastAsia="Franklin Gothic Book"/>
          <w:sz w:val="16"/>
          <w:szCs w:val="16"/>
        </w:rPr>
        <w:t>New Jersey American Water recognizes the importance of testing for these contaminants. Compounds detected are tabulated below, along with typical sources.</w:t>
      </w:r>
      <w:r w:rsidRPr="00F069F3">
        <w:rPr>
          <w:rFonts w:eastAsia="Franklin Gothic Book"/>
          <w:sz w:val="16"/>
          <w:szCs w:val="16"/>
          <w:vertAlign w:val="superscript"/>
        </w:rPr>
        <w:t xml:space="preserve"> </w:t>
      </w:r>
    </w:p>
    <w:tbl>
      <w:tblPr>
        <w:tblStyle w:val="TableGrid"/>
        <w:tblpPr w:leftFromText="180" w:rightFromText="180" w:vertAnchor="text" w:horzAnchor="margin" w:tblpXSpec="center" w:tblpY="111"/>
        <w:tblW w:w="11160" w:type="dxa"/>
        <w:tblInd w:w="0" w:type="dxa"/>
        <w:tblCellMar>
          <w:top w:w="39" w:type="dxa"/>
          <w:left w:w="106" w:type="dxa"/>
          <w:right w:w="80" w:type="dxa"/>
        </w:tblCellMar>
        <w:tblLook w:val="04A0" w:firstRow="1" w:lastRow="0" w:firstColumn="1" w:lastColumn="0" w:noHBand="0" w:noVBand="1"/>
      </w:tblPr>
      <w:tblGrid>
        <w:gridCol w:w="2342"/>
        <w:gridCol w:w="718"/>
        <w:gridCol w:w="992"/>
        <w:gridCol w:w="1080"/>
        <w:gridCol w:w="6028"/>
      </w:tblGrid>
      <w:tr w:rsidR="00AB22E0" w:rsidRPr="00F069F3" w14:paraId="01CA4A1B" w14:textId="77777777" w:rsidTr="00AB22E0">
        <w:trPr>
          <w:trHeight w:val="349"/>
        </w:trPr>
        <w:tc>
          <w:tcPr>
            <w:tcW w:w="3060" w:type="dxa"/>
            <w:gridSpan w:val="2"/>
            <w:tcBorders>
              <w:top w:val="single" w:sz="4" w:space="0" w:color="000000"/>
              <w:left w:val="single" w:sz="4" w:space="0" w:color="000000"/>
              <w:bottom w:val="single" w:sz="4" w:space="0" w:color="000000"/>
              <w:right w:val="nil"/>
            </w:tcBorders>
            <w:shd w:val="clear" w:color="auto" w:fill="auto"/>
          </w:tcPr>
          <w:p w14:paraId="1B9E64B2" w14:textId="77777777" w:rsidR="00AB22E0" w:rsidRPr="00F069F3" w:rsidRDefault="00AB22E0" w:rsidP="00AB22E0">
            <w:pPr>
              <w:rPr>
                <w:rFonts w:ascii="Times New Roman" w:hAnsi="Times New Roman"/>
                <w:sz w:val="16"/>
                <w:szCs w:val="16"/>
              </w:rPr>
            </w:pPr>
          </w:p>
        </w:tc>
        <w:tc>
          <w:tcPr>
            <w:tcW w:w="992" w:type="dxa"/>
            <w:tcBorders>
              <w:top w:val="single" w:sz="4" w:space="0" w:color="000000"/>
              <w:left w:val="nil"/>
              <w:bottom w:val="single" w:sz="4" w:space="0" w:color="000000"/>
              <w:right w:val="nil"/>
            </w:tcBorders>
            <w:shd w:val="clear" w:color="auto" w:fill="auto"/>
          </w:tcPr>
          <w:p w14:paraId="2689C54D" w14:textId="77777777" w:rsidR="00AB22E0" w:rsidRPr="00F069F3" w:rsidRDefault="00AB22E0" w:rsidP="00AB22E0">
            <w:pPr>
              <w:rPr>
                <w:rFonts w:ascii="Times New Roman" w:hAnsi="Times New Roman"/>
                <w:sz w:val="16"/>
                <w:szCs w:val="16"/>
              </w:rPr>
            </w:pPr>
          </w:p>
        </w:tc>
        <w:tc>
          <w:tcPr>
            <w:tcW w:w="7108" w:type="dxa"/>
            <w:gridSpan w:val="2"/>
            <w:tcBorders>
              <w:top w:val="single" w:sz="4" w:space="0" w:color="000000"/>
              <w:left w:val="nil"/>
              <w:bottom w:val="single" w:sz="4" w:space="0" w:color="000000"/>
              <w:right w:val="single" w:sz="4" w:space="0" w:color="000000"/>
            </w:tcBorders>
            <w:shd w:val="clear" w:color="auto" w:fill="auto"/>
          </w:tcPr>
          <w:p w14:paraId="0E62DD23" w14:textId="77777777" w:rsidR="00AB22E0" w:rsidRPr="00F069F3" w:rsidRDefault="00AB22E0" w:rsidP="00AB22E0">
            <w:pPr>
              <w:ind w:left="170"/>
              <w:rPr>
                <w:rFonts w:ascii="Times New Roman" w:hAnsi="Times New Roman"/>
                <w:b/>
                <w:bCs/>
                <w:sz w:val="18"/>
                <w:szCs w:val="18"/>
              </w:rPr>
            </w:pPr>
            <w:proofErr w:type="spellStart"/>
            <w:r>
              <w:rPr>
                <w:rFonts w:ascii="Times New Roman" w:hAnsi="Times New Roman"/>
                <w:b/>
                <w:bCs/>
                <w:sz w:val="18"/>
                <w:szCs w:val="18"/>
              </w:rPr>
              <w:t>Perfulorinated</w:t>
            </w:r>
            <w:proofErr w:type="spellEnd"/>
            <w:r>
              <w:rPr>
                <w:rFonts w:ascii="Times New Roman" w:hAnsi="Times New Roman"/>
                <w:b/>
                <w:bCs/>
                <w:sz w:val="18"/>
                <w:szCs w:val="18"/>
              </w:rPr>
              <w:t xml:space="preserve"> Compounds Year 2020</w:t>
            </w:r>
          </w:p>
        </w:tc>
      </w:tr>
      <w:tr w:rsidR="00AB22E0" w:rsidRPr="00AB22E0" w14:paraId="347E30B8" w14:textId="77777777" w:rsidTr="00AB22E0">
        <w:trPr>
          <w:trHeight w:val="556"/>
        </w:trPr>
        <w:tc>
          <w:tcPr>
            <w:tcW w:w="2342" w:type="dxa"/>
            <w:tcBorders>
              <w:top w:val="single" w:sz="4" w:space="0" w:color="000000"/>
              <w:left w:val="single" w:sz="4" w:space="0" w:color="000000"/>
              <w:bottom w:val="single" w:sz="4" w:space="0" w:color="000000"/>
              <w:right w:val="single" w:sz="4" w:space="0" w:color="000000"/>
            </w:tcBorders>
            <w:vAlign w:val="center"/>
          </w:tcPr>
          <w:p w14:paraId="48899EBD" w14:textId="77777777" w:rsidR="00AB22E0" w:rsidRPr="00AB22E0" w:rsidRDefault="00AB22E0" w:rsidP="00AB22E0">
            <w:pPr>
              <w:ind w:right="25"/>
              <w:jc w:val="center"/>
              <w:rPr>
                <w:rFonts w:ascii="Times New Roman" w:hAnsi="Times New Roman"/>
                <w:sz w:val="16"/>
                <w:szCs w:val="16"/>
              </w:rPr>
            </w:pPr>
            <w:r w:rsidRPr="00AB22E0">
              <w:rPr>
                <w:rFonts w:ascii="Times New Roman" w:eastAsia="Franklin Gothic Book" w:hAnsi="Times New Roman"/>
                <w:sz w:val="16"/>
                <w:szCs w:val="16"/>
              </w:rPr>
              <w:t xml:space="preserve">Parameter </w:t>
            </w:r>
          </w:p>
        </w:tc>
        <w:tc>
          <w:tcPr>
            <w:tcW w:w="718" w:type="dxa"/>
            <w:tcBorders>
              <w:top w:val="single" w:sz="4" w:space="0" w:color="000000"/>
              <w:left w:val="single" w:sz="4" w:space="0" w:color="000000"/>
              <w:bottom w:val="single" w:sz="4" w:space="0" w:color="000000"/>
              <w:right w:val="single" w:sz="4" w:space="0" w:color="000000"/>
            </w:tcBorders>
            <w:vAlign w:val="center"/>
          </w:tcPr>
          <w:p w14:paraId="629B8397"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Unit</w:t>
            </w:r>
            <w:r w:rsidRPr="00AB22E0">
              <w:rPr>
                <w:rFonts w:ascii="Times New Roman" w:eastAsia="Franklin Gothic Book" w:hAnsi="Times New Roman"/>
                <w:sz w:val="16"/>
                <w:szCs w:val="16"/>
                <w:vertAlign w:val="superscript"/>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3141AEA" w14:textId="77777777" w:rsidR="00AB22E0" w:rsidRPr="00AB22E0" w:rsidRDefault="00AB22E0" w:rsidP="00AB22E0">
            <w:pPr>
              <w:ind w:right="29"/>
              <w:jc w:val="center"/>
              <w:rPr>
                <w:rFonts w:ascii="Times New Roman" w:hAnsi="Times New Roman"/>
                <w:sz w:val="16"/>
                <w:szCs w:val="16"/>
              </w:rPr>
            </w:pPr>
            <w:r w:rsidRPr="00AB22E0">
              <w:rPr>
                <w:rFonts w:ascii="Times New Roman" w:eastAsia="Franklin Gothic Book" w:hAnsi="Times New Roman"/>
                <w:sz w:val="16"/>
                <w:szCs w:val="16"/>
              </w:rPr>
              <w:t xml:space="preserve">Highest </w:t>
            </w:r>
          </w:p>
          <w:p w14:paraId="35593B6E"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Level </w:t>
            </w:r>
          </w:p>
          <w:p w14:paraId="3B49BC30" w14:textId="77777777" w:rsidR="00AB22E0" w:rsidRPr="00AB22E0" w:rsidRDefault="00AB22E0" w:rsidP="00AB22E0">
            <w:pPr>
              <w:ind w:right="29"/>
              <w:jc w:val="center"/>
              <w:rPr>
                <w:rFonts w:ascii="Times New Roman" w:hAnsi="Times New Roman"/>
                <w:sz w:val="16"/>
                <w:szCs w:val="16"/>
              </w:rPr>
            </w:pPr>
            <w:r w:rsidRPr="00AB22E0">
              <w:rPr>
                <w:rFonts w:ascii="Times New Roman" w:eastAsia="Franklin Gothic Book" w:hAnsi="Times New Roman"/>
                <w:sz w:val="16"/>
                <w:szCs w:val="16"/>
              </w:rPr>
              <w:t>Detected</w:t>
            </w:r>
            <w:r w:rsidRPr="00AB22E0">
              <w:rPr>
                <w:rFonts w:ascii="Times New Roman" w:eastAsia="Franklin Gothic Book" w:hAnsi="Times New Roman"/>
                <w:sz w:val="16"/>
                <w:szCs w:val="16"/>
                <w:vertAlign w:val="superscript"/>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6C54406" w14:textId="77777777" w:rsidR="00AB22E0" w:rsidRPr="00AB22E0" w:rsidRDefault="00AB22E0" w:rsidP="00AB22E0">
            <w:pPr>
              <w:jc w:val="center"/>
              <w:rPr>
                <w:rFonts w:ascii="Times New Roman" w:hAnsi="Times New Roman"/>
                <w:sz w:val="16"/>
                <w:szCs w:val="16"/>
              </w:rPr>
            </w:pPr>
            <w:r w:rsidRPr="00AB22E0">
              <w:rPr>
                <w:rFonts w:ascii="Times New Roman" w:eastAsia="Franklin Gothic Book" w:hAnsi="Times New Roman"/>
                <w:sz w:val="16"/>
                <w:szCs w:val="16"/>
              </w:rPr>
              <w:t>Range Detected</w:t>
            </w:r>
            <w:r w:rsidRPr="00AB22E0">
              <w:rPr>
                <w:rFonts w:ascii="Times New Roman" w:eastAsia="Franklin Gothic Book" w:hAnsi="Times New Roman"/>
                <w:sz w:val="16"/>
                <w:szCs w:val="16"/>
                <w:vertAlign w:val="superscript"/>
              </w:rPr>
              <w:t xml:space="preserve"> </w:t>
            </w:r>
          </w:p>
        </w:tc>
        <w:tc>
          <w:tcPr>
            <w:tcW w:w="6028" w:type="dxa"/>
            <w:tcBorders>
              <w:top w:val="single" w:sz="4" w:space="0" w:color="000000"/>
              <w:left w:val="single" w:sz="4" w:space="0" w:color="000000"/>
              <w:bottom w:val="single" w:sz="4" w:space="0" w:color="000000"/>
              <w:right w:val="single" w:sz="4" w:space="0" w:color="000000"/>
            </w:tcBorders>
            <w:vAlign w:val="center"/>
          </w:tcPr>
          <w:p w14:paraId="28CF51B4"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color w:val="FFFFFF"/>
                <w:sz w:val="16"/>
                <w:szCs w:val="16"/>
              </w:rPr>
              <w:t xml:space="preserve">Use or </w:t>
            </w:r>
            <w:r w:rsidRPr="00AB22E0">
              <w:rPr>
                <w:rFonts w:ascii="Times New Roman" w:eastAsia="Franklin Gothic Book" w:hAnsi="Times New Roman"/>
                <w:sz w:val="16"/>
                <w:szCs w:val="16"/>
              </w:rPr>
              <w:t>Typical Source</w:t>
            </w:r>
            <w:r w:rsidRPr="00AB22E0">
              <w:rPr>
                <w:rFonts w:ascii="Times New Roman" w:eastAsia="Franklin Gothic Book" w:hAnsi="Times New Roman"/>
                <w:color w:val="FFFFFF"/>
                <w:sz w:val="16"/>
                <w:szCs w:val="16"/>
              </w:rPr>
              <w:t xml:space="preserve"> </w:t>
            </w:r>
          </w:p>
        </w:tc>
      </w:tr>
      <w:tr w:rsidR="00AB22E0" w:rsidRPr="00AB22E0" w14:paraId="3E082161" w14:textId="77777777" w:rsidTr="00AB22E0">
        <w:trPr>
          <w:trHeight w:val="554"/>
        </w:trPr>
        <w:tc>
          <w:tcPr>
            <w:tcW w:w="2342" w:type="dxa"/>
            <w:tcBorders>
              <w:top w:val="single" w:sz="4" w:space="0" w:color="000000"/>
              <w:left w:val="single" w:sz="4" w:space="0" w:color="000000"/>
              <w:bottom w:val="single" w:sz="4" w:space="0" w:color="000000"/>
              <w:right w:val="single" w:sz="4" w:space="0" w:color="000000"/>
            </w:tcBorders>
          </w:tcPr>
          <w:p w14:paraId="681FE3E0" w14:textId="77777777" w:rsidR="00AB22E0" w:rsidRPr="00AB22E0" w:rsidRDefault="00AB22E0" w:rsidP="00AB22E0">
            <w:pPr>
              <w:ind w:left="1"/>
              <w:rPr>
                <w:rFonts w:ascii="Times New Roman" w:hAnsi="Times New Roman"/>
                <w:sz w:val="16"/>
                <w:szCs w:val="16"/>
              </w:rPr>
            </w:pPr>
            <w:r w:rsidRPr="00AB22E0">
              <w:rPr>
                <w:rFonts w:ascii="Times New Roman" w:eastAsia="Franklin Gothic Book" w:hAnsi="Times New Roman"/>
                <w:sz w:val="16"/>
                <w:szCs w:val="16"/>
              </w:rPr>
              <w:t xml:space="preserve"> </w:t>
            </w:r>
          </w:p>
          <w:p w14:paraId="2A75EAD5" w14:textId="77777777" w:rsidR="00AB22E0" w:rsidRPr="00AB22E0" w:rsidRDefault="00AB22E0" w:rsidP="00AB22E0">
            <w:pPr>
              <w:ind w:left="1"/>
              <w:rPr>
                <w:rFonts w:ascii="Times New Roman" w:hAnsi="Times New Roman"/>
                <w:sz w:val="16"/>
                <w:szCs w:val="16"/>
              </w:rPr>
            </w:pPr>
            <w:r w:rsidRPr="00AB22E0">
              <w:rPr>
                <w:rFonts w:ascii="Times New Roman" w:eastAsia="Franklin Gothic Book" w:hAnsi="Times New Roman"/>
                <w:sz w:val="16"/>
                <w:szCs w:val="16"/>
              </w:rPr>
              <w:t xml:space="preserve">Perfluorooctanoic acid (PFOA)* </w:t>
            </w:r>
          </w:p>
          <w:p w14:paraId="08BEBAC9" w14:textId="77777777" w:rsidR="00AB22E0" w:rsidRPr="00AB22E0" w:rsidRDefault="00AB22E0" w:rsidP="00AB22E0">
            <w:pPr>
              <w:ind w:left="14"/>
              <w:jc w:val="center"/>
              <w:rPr>
                <w:rFonts w:ascii="Times New Roman" w:hAnsi="Times New Roman"/>
                <w:sz w:val="16"/>
                <w:szCs w:val="16"/>
              </w:rPr>
            </w:pPr>
            <w:r w:rsidRPr="00AB22E0">
              <w:rPr>
                <w:rFonts w:ascii="Times New Roman" w:eastAsia="Franklin Gothic Book" w:hAnsi="Times New Roman"/>
                <w:sz w:val="16"/>
                <w:szCs w:val="16"/>
              </w:rPr>
              <w:t xml:space="preserve"> </w:t>
            </w:r>
          </w:p>
        </w:tc>
        <w:tc>
          <w:tcPr>
            <w:tcW w:w="718" w:type="dxa"/>
            <w:tcBorders>
              <w:top w:val="single" w:sz="4" w:space="0" w:color="000000"/>
              <w:left w:val="single" w:sz="4" w:space="0" w:color="000000"/>
              <w:bottom w:val="single" w:sz="4" w:space="0" w:color="000000"/>
              <w:right w:val="single" w:sz="4" w:space="0" w:color="000000"/>
            </w:tcBorders>
            <w:vAlign w:val="center"/>
          </w:tcPr>
          <w:p w14:paraId="1810567D" w14:textId="77777777" w:rsidR="00AB22E0" w:rsidRPr="00AB22E0" w:rsidRDefault="00AB22E0" w:rsidP="00AB22E0">
            <w:pPr>
              <w:ind w:right="25"/>
              <w:jc w:val="center"/>
              <w:rPr>
                <w:rFonts w:ascii="Times New Roman" w:hAnsi="Times New Roman"/>
                <w:sz w:val="16"/>
                <w:szCs w:val="16"/>
              </w:rPr>
            </w:pPr>
            <w:r w:rsidRPr="00AB22E0">
              <w:rPr>
                <w:rFonts w:ascii="Times New Roman" w:eastAsia="Franklin Gothic Book" w:hAnsi="Times New Roman"/>
                <w:sz w:val="16"/>
                <w:szCs w:val="16"/>
              </w:rPr>
              <w:t>ppt</w:t>
            </w:r>
            <w:r w:rsidRPr="00AB22E0">
              <w:rPr>
                <w:rFonts w:ascii="Times New Roman" w:eastAsia="Franklin Gothic Book" w:hAnsi="Times New Roman"/>
                <w:color w:val="0070C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5D2A5FE" w14:textId="77777777" w:rsidR="00AB22E0" w:rsidRPr="00AB22E0" w:rsidRDefault="00AB22E0" w:rsidP="00AB22E0">
            <w:pPr>
              <w:ind w:right="31"/>
              <w:jc w:val="center"/>
              <w:rPr>
                <w:rFonts w:ascii="Times New Roman" w:hAnsi="Times New Roman"/>
                <w:sz w:val="16"/>
                <w:szCs w:val="16"/>
              </w:rPr>
            </w:pPr>
            <w:r w:rsidRPr="00AB22E0">
              <w:rPr>
                <w:rFonts w:ascii="Times New Roman" w:hAnsi="Times New Roman"/>
                <w:sz w:val="16"/>
                <w:szCs w:val="16"/>
              </w:rPr>
              <w:t>6.0</w:t>
            </w:r>
          </w:p>
        </w:tc>
        <w:tc>
          <w:tcPr>
            <w:tcW w:w="1080" w:type="dxa"/>
            <w:tcBorders>
              <w:top w:val="single" w:sz="4" w:space="0" w:color="000000"/>
              <w:left w:val="single" w:sz="4" w:space="0" w:color="000000"/>
              <w:bottom w:val="single" w:sz="4" w:space="0" w:color="000000"/>
              <w:right w:val="single" w:sz="4" w:space="0" w:color="000000"/>
            </w:tcBorders>
            <w:vAlign w:val="center"/>
          </w:tcPr>
          <w:p w14:paraId="3D36DE09"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6.0 </w:t>
            </w:r>
          </w:p>
        </w:tc>
        <w:tc>
          <w:tcPr>
            <w:tcW w:w="6028" w:type="dxa"/>
            <w:tcBorders>
              <w:top w:val="single" w:sz="4" w:space="0" w:color="000000"/>
              <w:left w:val="single" w:sz="4" w:space="0" w:color="000000"/>
              <w:bottom w:val="single" w:sz="4" w:space="0" w:color="000000"/>
              <w:right w:val="single" w:sz="4" w:space="0" w:color="000000"/>
            </w:tcBorders>
          </w:tcPr>
          <w:p w14:paraId="7CF0D429"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Used for its emulsifier and surfactant properties in or as fluoropolymers (such as Teflon) firefighting foams, cleaners, cosmetics, lubricants, paints, polishes, </w:t>
            </w:r>
            <w:proofErr w:type="gramStart"/>
            <w:r w:rsidRPr="00AB22E0">
              <w:rPr>
                <w:rFonts w:ascii="Times New Roman" w:eastAsia="Franklin Gothic Book" w:hAnsi="Times New Roman"/>
                <w:sz w:val="16"/>
                <w:szCs w:val="16"/>
              </w:rPr>
              <w:t>adhesives</w:t>
            </w:r>
            <w:proofErr w:type="gramEnd"/>
            <w:r w:rsidRPr="00AB22E0">
              <w:rPr>
                <w:rFonts w:ascii="Times New Roman" w:eastAsia="Franklin Gothic Book" w:hAnsi="Times New Roman"/>
                <w:sz w:val="16"/>
                <w:szCs w:val="16"/>
              </w:rPr>
              <w:t xml:space="preserve"> and photographic films </w:t>
            </w:r>
          </w:p>
        </w:tc>
      </w:tr>
      <w:tr w:rsidR="00AB22E0" w:rsidRPr="00AB22E0" w14:paraId="6A704419" w14:textId="77777777" w:rsidTr="00AB22E0">
        <w:trPr>
          <w:trHeight w:val="367"/>
        </w:trPr>
        <w:tc>
          <w:tcPr>
            <w:tcW w:w="3060" w:type="dxa"/>
            <w:gridSpan w:val="2"/>
            <w:tcBorders>
              <w:top w:val="single" w:sz="4" w:space="0" w:color="000000"/>
              <w:left w:val="single" w:sz="4" w:space="0" w:color="000000"/>
              <w:bottom w:val="single" w:sz="4" w:space="0" w:color="000000"/>
              <w:right w:val="nil"/>
            </w:tcBorders>
          </w:tcPr>
          <w:p w14:paraId="58F56313" w14:textId="77777777" w:rsidR="00AB22E0" w:rsidRPr="00AB22E0" w:rsidRDefault="00AB22E0" w:rsidP="00AB22E0">
            <w:pPr>
              <w:ind w:left="1"/>
              <w:rPr>
                <w:rFonts w:ascii="Times New Roman" w:eastAsia="Franklin Gothic Book" w:hAnsi="Times New Roman"/>
                <w:sz w:val="16"/>
                <w:szCs w:val="16"/>
              </w:rPr>
            </w:pPr>
            <w:r w:rsidRPr="00AB22E0">
              <w:rPr>
                <w:rFonts w:ascii="Times New Roman" w:eastAsia="Franklin Gothic Book" w:hAnsi="Times New Roman"/>
                <w:sz w:val="16"/>
                <w:szCs w:val="16"/>
              </w:rPr>
              <w:t>*PFOA has a MCL of 14 ppt, as of 2021</w:t>
            </w:r>
          </w:p>
        </w:tc>
        <w:tc>
          <w:tcPr>
            <w:tcW w:w="992" w:type="dxa"/>
            <w:tcBorders>
              <w:top w:val="single" w:sz="4" w:space="0" w:color="000000"/>
              <w:left w:val="nil"/>
              <w:bottom w:val="single" w:sz="4" w:space="0" w:color="000000"/>
              <w:right w:val="nil"/>
            </w:tcBorders>
          </w:tcPr>
          <w:p w14:paraId="58E6ABC3" w14:textId="77777777" w:rsidR="00AB22E0" w:rsidRPr="00AB22E0" w:rsidRDefault="00AB22E0" w:rsidP="00AB22E0">
            <w:pPr>
              <w:rPr>
                <w:rFonts w:ascii="Times New Roman" w:hAnsi="Times New Roman"/>
                <w:sz w:val="16"/>
                <w:szCs w:val="16"/>
              </w:rPr>
            </w:pPr>
          </w:p>
        </w:tc>
        <w:tc>
          <w:tcPr>
            <w:tcW w:w="7108" w:type="dxa"/>
            <w:gridSpan w:val="2"/>
            <w:tcBorders>
              <w:top w:val="single" w:sz="4" w:space="0" w:color="000000"/>
              <w:left w:val="nil"/>
              <w:bottom w:val="single" w:sz="4" w:space="0" w:color="000000"/>
              <w:right w:val="single" w:sz="4" w:space="0" w:color="000000"/>
            </w:tcBorders>
          </w:tcPr>
          <w:p w14:paraId="24584C35" w14:textId="77777777" w:rsidR="00AB22E0" w:rsidRPr="00AB22E0" w:rsidRDefault="00AB22E0" w:rsidP="00AB22E0">
            <w:pPr>
              <w:rPr>
                <w:rFonts w:ascii="Times New Roman" w:hAnsi="Times New Roman"/>
                <w:sz w:val="16"/>
                <w:szCs w:val="16"/>
              </w:rPr>
            </w:pPr>
          </w:p>
        </w:tc>
      </w:tr>
      <w:tr w:rsidR="00AB22E0" w:rsidRPr="00AB22E0" w14:paraId="13C6B1DE" w14:textId="77777777" w:rsidTr="00AB22E0">
        <w:trPr>
          <w:trHeight w:val="370"/>
        </w:trPr>
        <w:tc>
          <w:tcPr>
            <w:tcW w:w="2342" w:type="dxa"/>
            <w:tcBorders>
              <w:top w:val="single" w:sz="4" w:space="0" w:color="000000"/>
              <w:left w:val="single" w:sz="4" w:space="0" w:color="000000"/>
              <w:bottom w:val="single" w:sz="4" w:space="0" w:color="000000"/>
              <w:right w:val="single" w:sz="4" w:space="0" w:color="000000"/>
            </w:tcBorders>
          </w:tcPr>
          <w:p w14:paraId="6FF171C8" w14:textId="77777777" w:rsidR="00AB22E0" w:rsidRPr="00AB22E0" w:rsidRDefault="00AB22E0" w:rsidP="00AB22E0">
            <w:pPr>
              <w:ind w:left="13"/>
              <w:rPr>
                <w:rFonts w:ascii="Times New Roman" w:hAnsi="Times New Roman"/>
                <w:sz w:val="16"/>
                <w:szCs w:val="16"/>
              </w:rPr>
            </w:pPr>
            <w:proofErr w:type="spellStart"/>
            <w:r w:rsidRPr="00AB22E0">
              <w:rPr>
                <w:rFonts w:ascii="Times New Roman" w:eastAsia="Franklin Gothic Book" w:hAnsi="Times New Roman"/>
                <w:sz w:val="16"/>
                <w:szCs w:val="16"/>
              </w:rPr>
              <w:t>Perfluorohexanoic</w:t>
            </w:r>
            <w:proofErr w:type="spellEnd"/>
            <w:r w:rsidRPr="00AB22E0">
              <w:rPr>
                <w:rFonts w:ascii="Times New Roman" w:eastAsia="Franklin Gothic Book" w:hAnsi="Times New Roman"/>
                <w:sz w:val="16"/>
                <w:szCs w:val="16"/>
              </w:rPr>
              <w:t xml:space="preserve"> Acid (</w:t>
            </w:r>
            <w:proofErr w:type="spellStart"/>
            <w:r w:rsidRPr="00AB22E0">
              <w:rPr>
                <w:rFonts w:ascii="Times New Roman" w:eastAsia="Franklin Gothic Book" w:hAnsi="Times New Roman"/>
                <w:sz w:val="16"/>
                <w:szCs w:val="16"/>
              </w:rPr>
              <w:t>PFHxA</w:t>
            </w:r>
            <w:proofErr w:type="spellEnd"/>
            <w:r w:rsidRPr="00AB22E0">
              <w:rPr>
                <w:rFonts w:ascii="Times New Roman" w:eastAsia="Franklin Gothic Book" w:hAnsi="Times New Roman"/>
                <w:sz w:val="16"/>
                <w:szCs w:val="16"/>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1CA70BC8"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ppt</w:t>
            </w:r>
            <w:r w:rsidRPr="00AB22E0">
              <w:rPr>
                <w:rFonts w:ascii="Times New Roman" w:eastAsia="Franklin Gothic Book" w:hAnsi="Times New Roman"/>
                <w:color w:val="0070C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F7BB087" w14:textId="77777777" w:rsidR="00AB22E0" w:rsidRPr="00AB22E0" w:rsidRDefault="00AB22E0" w:rsidP="00AB22E0">
            <w:pPr>
              <w:ind w:right="31"/>
              <w:jc w:val="center"/>
              <w:rPr>
                <w:rFonts w:ascii="Times New Roman" w:hAnsi="Times New Roman"/>
                <w:sz w:val="16"/>
                <w:szCs w:val="16"/>
              </w:rPr>
            </w:pPr>
            <w:r w:rsidRPr="00AB22E0">
              <w:rPr>
                <w:rFonts w:ascii="Times New Roman" w:eastAsia="Franklin Gothic Book" w:hAnsi="Times New Roman"/>
                <w:sz w:val="16"/>
                <w:szCs w:val="16"/>
              </w:rPr>
              <w:t xml:space="preserve">4.4 </w:t>
            </w:r>
          </w:p>
        </w:tc>
        <w:tc>
          <w:tcPr>
            <w:tcW w:w="1080" w:type="dxa"/>
            <w:tcBorders>
              <w:top w:val="single" w:sz="4" w:space="0" w:color="000000"/>
              <w:left w:val="single" w:sz="4" w:space="0" w:color="000000"/>
              <w:bottom w:val="single" w:sz="4" w:space="0" w:color="000000"/>
              <w:right w:val="single" w:sz="4" w:space="0" w:color="000000"/>
            </w:tcBorders>
          </w:tcPr>
          <w:p w14:paraId="572FFFB6"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4.4 </w:t>
            </w:r>
          </w:p>
        </w:tc>
        <w:tc>
          <w:tcPr>
            <w:tcW w:w="6028" w:type="dxa"/>
            <w:tcBorders>
              <w:top w:val="single" w:sz="4" w:space="0" w:color="000000"/>
              <w:left w:val="single" w:sz="4" w:space="0" w:color="000000"/>
              <w:bottom w:val="single" w:sz="4" w:space="0" w:color="000000"/>
              <w:right w:val="single" w:sz="4" w:space="0" w:color="000000"/>
            </w:tcBorders>
          </w:tcPr>
          <w:p w14:paraId="6771CCB2"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46E49682" w14:textId="77777777" w:rsidTr="00AB22E0">
        <w:trPr>
          <w:trHeight w:val="372"/>
        </w:trPr>
        <w:tc>
          <w:tcPr>
            <w:tcW w:w="2342" w:type="dxa"/>
            <w:tcBorders>
              <w:top w:val="single" w:sz="4" w:space="0" w:color="000000"/>
              <w:left w:val="single" w:sz="4" w:space="0" w:color="000000"/>
              <w:bottom w:val="single" w:sz="4" w:space="0" w:color="000000"/>
              <w:right w:val="single" w:sz="4" w:space="0" w:color="000000"/>
            </w:tcBorders>
          </w:tcPr>
          <w:p w14:paraId="48A24606" w14:textId="77777777" w:rsidR="00AB22E0" w:rsidRPr="00AB22E0" w:rsidRDefault="00AB22E0" w:rsidP="00AB22E0">
            <w:pPr>
              <w:rPr>
                <w:rFonts w:ascii="Times New Roman" w:hAnsi="Times New Roman"/>
                <w:sz w:val="16"/>
                <w:szCs w:val="16"/>
              </w:rPr>
            </w:pPr>
            <w:proofErr w:type="spellStart"/>
            <w:r w:rsidRPr="00AB22E0">
              <w:rPr>
                <w:rFonts w:ascii="Times New Roman" w:eastAsia="Franklin Gothic Book" w:hAnsi="Times New Roman"/>
                <w:sz w:val="16"/>
                <w:szCs w:val="16"/>
              </w:rPr>
              <w:t>Perfluoropentanoic</w:t>
            </w:r>
            <w:proofErr w:type="spellEnd"/>
            <w:r w:rsidRPr="00AB22E0">
              <w:rPr>
                <w:rFonts w:ascii="Times New Roman" w:eastAsia="Franklin Gothic Book" w:hAnsi="Times New Roman"/>
                <w:sz w:val="16"/>
                <w:szCs w:val="16"/>
              </w:rPr>
              <w:t xml:space="preserve"> Acid (PFOS)** </w:t>
            </w:r>
          </w:p>
        </w:tc>
        <w:tc>
          <w:tcPr>
            <w:tcW w:w="718" w:type="dxa"/>
            <w:tcBorders>
              <w:top w:val="single" w:sz="4" w:space="0" w:color="000000"/>
              <w:left w:val="single" w:sz="4" w:space="0" w:color="000000"/>
              <w:bottom w:val="single" w:sz="4" w:space="0" w:color="000000"/>
              <w:right w:val="single" w:sz="4" w:space="0" w:color="000000"/>
            </w:tcBorders>
          </w:tcPr>
          <w:p w14:paraId="14652CBF"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087269B1" w14:textId="77777777" w:rsidR="00AB22E0" w:rsidRPr="00AB22E0" w:rsidRDefault="00AB22E0" w:rsidP="00AB22E0">
            <w:pPr>
              <w:ind w:right="31"/>
              <w:jc w:val="center"/>
              <w:rPr>
                <w:rFonts w:ascii="Times New Roman" w:hAnsi="Times New Roman"/>
                <w:sz w:val="16"/>
                <w:szCs w:val="16"/>
              </w:rPr>
            </w:pPr>
            <w:r w:rsidRPr="00AB22E0">
              <w:rPr>
                <w:rFonts w:ascii="Times New Roman" w:eastAsia="Franklin Gothic Book" w:hAnsi="Times New Roman"/>
                <w:sz w:val="16"/>
                <w:szCs w:val="16"/>
              </w:rPr>
              <w:t xml:space="preserve">3.7 </w:t>
            </w:r>
          </w:p>
        </w:tc>
        <w:tc>
          <w:tcPr>
            <w:tcW w:w="1080" w:type="dxa"/>
            <w:tcBorders>
              <w:top w:val="single" w:sz="4" w:space="0" w:color="000000"/>
              <w:left w:val="single" w:sz="4" w:space="0" w:color="000000"/>
              <w:bottom w:val="single" w:sz="4" w:space="0" w:color="000000"/>
              <w:right w:val="single" w:sz="4" w:space="0" w:color="000000"/>
            </w:tcBorders>
          </w:tcPr>
          <w:p w14:paraId="284D57A9"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3.7 </w:t>
            </w:r>
          </w:p>
        </w:tc>
        <w:tc>
          <w:tcPr>
            <w:tcW w:w="6028" w:type="dxa"/>
            <w:tcBorders>
              <w:top w:val="single" w:sz="4" w:space="0" w:color="000000"/>
              <w:left w:val="single" w:sz="4" w:space="0" w:color="000000"/>
              <w:bottom w:val="single" w:sz="4" w:space="0" w:color="000000"/>
              <w:right w:val="single" w:sz="4" w:space="0" w:color="000000"/>
            </w:tcBorders>
          </w:tcPr>
          <w:p w14:paraId="3A28B640"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1D12AB02" w14:textId="77777777" w:rsidTr="00AB22E0">
        <w:trPr>
          <w:trHeight w:val="370"/>
        </w:trPr>
        <w:tc>
          <w:tcPr>
            <w:tcW w:w="3060" w:type="dxa"/>
            <w:gridSpan w:val="2"/>
            <w:tcBorders>
              <w:top w:val="single" w:sz="4" w:space="0" w:color="000000"/>
              <w:left w:val="single" w:sz="4" w:space="0" w:color="000000"/>
              <w:bottom w:val="single" w:sz="4" w:space="0" w:color="000000"/>
              <w:right w:val="nil"/>
            </w:tcBorders>
          </w:tcPr>
          <w:p w14:paraId="4A6ECA39" w14:textId="77777777" w:rsidR="00AB22E0" w:rsidRPr="00AB22E0" w:rsidRDefault="00AB22E0" w:rsidP="00AB22E0">
            <w:pPr>
              <w:ind w:left="1"/>
              <w:rPr>
                <w:rFonts w:ascii="Times New Roman" w:eastAsia="Franklin Gothic Book" w:hAnsi="Times New Roman"/>
                <w:sz w:val="16"/>
                <w:szCs w:val="16"/>
              </w:rPr>
            </w:pPr>
            <w:r w:rsidRPr="00AB22E0">
              <w:rPr>
                <w:rFonts w:ascii="Times New Roman" w:eastAsia="Franklin Gothic Book" w:hAnsi="Times New Roman"/>
                <w:sz w:val="16"/>
                <w:szCs w:val="16"/>
              </w:rPr>
              <w:t xml:space="preserve">*PFOS has an MCL of 13 ppt, as of 2021  </w:t>
            </w:r>
          </w:p>
        </w:tc>
        <w:tc>
          <w:tcPr>
            <w:tcW w:w="992" w:type="dxa"/>
            <w:tcBorders>
              <w:top w:val="single" w:sz="4" w:space="0" w:color="000000"/>
              <w:left w:val="nil"/>
              <w:bottom w:val="single" w:sz="4" w:space="0" w:color="000000"/>
              <w:right w:val="nil"/>
            </w:tcBorders>
          </w:tcPr>
          <w:p w14:paraId="1750D41C" w14:textId="77777777" w:rsidR="00AB22E0" w:rsidRPr="00AB22E0" w:rsidRDefault="00AB22E0" w:rsidP="00AB22E0">
            <w:pPr>
              <w:rPr>
                <w:rFonts w:ascii="Times New Roman" w:hAnsi="Times New Roman"/>
                <w:sz w:val="16"/>
                <w:szCs w:val="16"/>
              </w:rPr>
            </w:pPr>
          </w:p>
        </w:tc>
        <w:tc>
          <w:tcPr>
            <w:tcW w:w="7108" w:type="dxa"/>
            <w:gridSpan w:val="2"/>
            <w:tcBorders>
              <w:top w:val="single" w:sz="4" w:space="0" w:color="000000"/>
              <w:left w:val="nil"/>
              <w:bottom w:val="single" w:sz="4" w:space="0" w:color="000000"/>
              <w:right w:val="single" w:sz="4" w:space="0" w:color="000000"/>
            </w:tcBorders>
          </w:tcPr>
          <w:p w14:paraId="12E60320" w14:textId="77777777" w:rsidR="00AB22E0" w:rsidRPr="00AB22E0" w:rsidRDefault="00AB22E0" w:rsidP="00AB22E0">
            <w:pPr>
              <w:rPr>
                <w:rFonts w:ascii="Times New Roman" w:hAnsi="Times New Roman"/>
                <w:sz w:val="16"/>
                <w:szCs w:val="16"/>
              </w:rPr>
            </w:pPr>
          </w:p>
        </w:tc>
      </w:tr>
      <w:tr w:rsidR="00AB22E0" w:rsidRPr="00AB22E0" w14:paraId="5A6ACD04" w14:textId="77777777" w:rsidTr="00AB22E0">
        <w:trPr>
          <w:trHeight w:val="370"/>
        </w:trPr>
        <w:tc>
          <w:tcPr>
            <w:tcW w:w="2342" w:type="dxa"/>
            <w:tcBorders>
              <w:top w:val="single" w:sz="4" w:space="0" w:color="000000"/>
              <w:left w:val="single" w:sz="4" w:space="0" w:color="000000"/>
              <w:bottom w:val="single" w:sz="4" w:space="0" w:color="000000"/>
              <w:right w:val="single" w:sz="4" w:space="0" w:color="000000"/>
            </w:tcBorders>
          </w:tcPr>
          <w:p w14:paraId="70373108" w14:textId="77777777" w:rsidR="00AB22E0" w:rsidRPr="00AB22E0" w:rsidRDefault="00AB22E0" w:rsidP="00AB22E0">
            <w:pPr>
              <w:ind w:left="35"/>
              <w:rPr>
                <w:rFonts w:ascii="Times New Roman" w:eastAsia="Franklin Gothic Book" w:hAnsi="Times New Roman"/>
                <w:sz w:val="16"/>
                <w:szCs w:val="16"/>
              </w:rPr>
            </w:pPr>
            <w:proofErr w:type="spellStart"/>
            <w:r w:rsidRPr="00AB22E0">
              <w:rPr>
                <w:rFonts w:ascii="Times New Roman" w:eastAsia="Franklin Gothic Book" w:hAnsi="Times New Roman"/>
                <w:sz w:val="16"/>
                <w:szCs w:val="16"/>
              </w:rPr>
              <w:t>Perfluorononanoic</w:t>
            </w:r>
            <w:proofErr w:type="spellEnd"/>
            <w:r w:rsidRPr="00AB22E0">
              <w:rPr>
                <w:rFonts w:ascii="Times New Roman" w:eastAsia="Franklin Gothic Book" w:hAnsi="Times New Roman"/>
                <w:sz w:val="16"/>
                <w:szCs w:val="16"/>
              </w:rPr>
              <w:t xml:space="preserve"> Acid </w:t>
            </w:r>
          </w:p>
          <w:p w14:paraId="106100C9" w14:textId="77777777" w:rsidR="00AB22E0" w:rsidRPr="00AB22E0" w:rsidRDefault="00AB22E0" w:rsidP="00AB22E0">
            <w:pPr>
              <w:ind w:left="35"/>
              <w:rPr>
                <w:rFonts w:ascii="Times New Roman" w:hAnsi="Times New Roman"/>
                <w:sz w:val="16"/>
                <w:szCs w:val="16"/>
              </w:rPr>
            </w:pPr>
            <w:r w:rsidRPr="00AB22E0">
              <w:rPr>
                <w:rFonts w:ascii="Times New Roman" w:eastAsia="Franklin Gothic Book" w:hAnsi="Times New Roman"/>
                <w:sz w:val="16"/>
                <w:szCs w:val="16"/>
              </w:rPr>
              <w:t xml:space="preserve">(PFNA) </w:t>
            </w:r>
          </w:p>
        </w:tc>
        <w:tc>
          <w:tcPr>
            <w:tcW w:w="718" w:type="dxa"/>
            <w:tcBorders>
              <w:top w:val="single" w:sz="4" w:space="0" w:color="000000"/>
              <w:left w:val="single" w:sz="4" w:space="0" w:color="000000"/>
              <w:bottom w:val="single" w:sz="4" w:space="0" w:color="000000"/>
              <w:right w:val="single" w:sz="4" w:space="0" w:color="000000"/>
            </w:tcBorders>
          </w:tcPr>
          <w:p w14:paraId="7467E2AD"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507007E0" w14:textId="77777777" w:rsidR="00AB22E0" w:rsidRPr="00AB22E0" w:rsidRDefault="00AB22E0" w:rsidP="00AB22E0">
            <w:pPr>
              <w:ind w:right="31"/>
              <w:jc w:val="center"/>
              <w:rPr>
                <w:rFonts w:ascii="Times New Roman" w:hAnsi="Times New Roman"/>
                <w:sz w:val="16"/>
                <w:szCs w:val="16"/>
              </w:rPr>
            </w:pPr>
            <w:r w:rsidRPr="00AB22E0">
              <w:rPr>
                <w:rFonts w:ascii="Times New Roman" w:hAnsi="Times New Roman"/>
                <w:sz w:val="16"/>
                <w:szCs w:val="16"/>
              </w:rPr>
              <w:t>2.0</w:t>
            </w:r>
          </w:p>
        </w:tc>
        <w:tc>
          <w:tcPr>
            <w:tcW w:w="1080" w:type="dxa"/>
            <w:tcBorders>
              <w:top w:val="single" w:sz="4" w:space="0" w:color="000000"/>
              <w:left w:val="single" w:sz="4" w:space="0" w:color="000000"/>
              <w:bottom w:val="single" w:sz="4" w:space="0" w:color="000000"/>
              <w:right w:val="single" w:sz="4" w:space="0" w:color="000000"/>
            </w:tcBorders>
          </w:tcPr>
          <w:p w14:paraId="74EAEE1E"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2.0 </w:t>
            </w:r>
          </w:p>
        </w:tc>
        <w:tc>
          <w:tcPr>
            <w:tcW w:w="6028" w:type="dxa"/>
            <w:tcBorders>
              <w:top w:val="single" w:sz="4" w:space="0" w:color="000000"/>
              <w:left w:val="single" w:sz="4" w:space="0" w:color="000000"/>
              <w:bottom w:val="single" w:sz="4" w:space="0" w:color="000000"/>
              <w:right w:val="single" w:sz="4" w:space="0" w:color="000000"/>
            </w:tcBorders>
          </w:tcPr>
          <w:p w14:paraId="73BDFB9E"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6F0BD610" w14:textId="77777777" w:rsidTr="00AB22E0">
        <w:trPr>
          <w:trHeight w:val="372"/>
        </w:trPr>
        <w:tc>
          <w:tcPr>
            <w:tcW w:w="2342" w:type="dxa"/>
            <w:tcBorders>
              <w:top w:val="single" w:sz="4" w:space="0" w:color="000000"/>
              <w:left w:val="single" w:sz="4" w:space="0" w:color="000000"/>
              <w:bottom w:val="single" w:sz="4" w:space="0" w:color="000000"/>
              <w:right w:val="single" w:sz="4" w:space="0" w:color="000000"/>
            </w:tcBorders>
          </w:tcPr>
          <w:p w14:paraId="4E47EC97" w14:textId="77777777" w:rsidR="00AB22E0" w:rsidRPr="00AB22E0" w:rsidRDefault="00AB22E0" w:rsidP="00AB22E0">
            <w:pPr>
              <w:rPr>
                <w:rFonts w:ascii="Times New Roman" w:hAnsi="Times New Roman"/>
                <w:sz w:val="16"/>
                <w:szCs w:val="16"/>
              </w:rPr>
            </w:pPr>
            <w:proofErr w:type="spellStart"/>
            <w:r w:rsidRPr="00AB22E0">
              <w:rPr>
                <w:rFonts w:ascii="Times New Roman" w:eastAsia="Franklin Gothic Book" w:hAnsi="Times New Roman"/>
                <w:sz w:val="16"/>
                <w:szCs w:val="16"/>
              </w:rPr>
              <w:t>Perfluorododecanoic</w:t>
            </w:r>
            <w:proofErr w:type="spellEnd"/>
            <w:r w:rsidRPr="00AB22E0">
              <w:rPr>
                <w:rFonts w:ascii="Times New Roman" w:eastAsia="Franklin Gothic Book" w:hAnsi="Times New Roman"/>
                <w:sz w:val="16"/>
                <w:szCs w:val="16"/>
              </w:rPr>
              <w:t xml:space="preserve"> Acid (</w:t>
            </w:r>
            <w:proofErr w:type="spellStart"/>
            <w:r w:rsidRPr="00AB22E0">
              <w:rPr>
                <w:rFonts w:ascii="Times New Roman" w:eastAsia="Franklin Gothic Book" w:hAnsi="Times New Roman"/>
                <w:sz w:val="16"/>
                <w:szCs w:val="16"/>
              </w:rPr>
              <w:t>PFDoA</w:t>
            </w:r>
            <w:proofErr w:type="spellEnd"/>
            <w:r w:rsidRPr="00AB22E0">
              <w:rPr>
                <w:rFonts w:ascii="Times New Roman" w:eastAsia="Franklin Gothic Book" w:hAnsi="Times New Roman"/>
                <w:sz w:val="16"/>
                <w:szCs w:val="16"/>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84C4A67"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61CF1A52" w14:textId="77777777" w:rsidR="00AB22E0" w:rsidRPr="00AB22E0" w:rsidRDefault="00AB22E0" w:rsidP="00AB22E0">
            <w:pPr>
              <w:ind w:right="30"/>
              <w:jc w:val="center"/>
              <w:rPr>
                <w:rFonts w:ascii="Times New Roman" w:hAnsi="Times New Roman"/>
                <w:sz w:val="16"/>
                <w:szCs w:val="16"/>
              </w:rPr>
            </w:pPr>
            <w:r w:rsidRPr="00AB22E0">
              <w:rPr>
                <w:rFonts w:ascii="Times New Roman" w:eastAsia="Franklin Gothic Book" w:hAnsi="Times New Roman"/>
                <w:sz w:val="16"/>
                <w:szCs w:val="16"/>
              </w:rPr>
              <w:t xml:space="preserve">ND </w:t>
            </w:r>
          </w:p>
        </w:tc>
        <w:tc>
          <w:tcPr>
            <w:tcW w:w="1080" w:type="dxa"/>
            <w:tcBorders>
              <w:top w:val="single" w:sz="4" w:space="0" w:color="000000"/>
              <w:left w:val="single" w:sz="4" w:space="0" w:color="000000"/>
              <w:bottom w:val="single" w:sz="4" w:space="0" w:color="000000"/>
              <w:right w:val="single" w:sz="4" w:space="0" w:color="000000"/>
            </w:tcBorders>
          </w:tcPr>
          <w:p w14:paraId="6131B1E0" w14:textId="77777777" w:rsidR="00AB22E0" w:rsidRPr="00AB22E0" w:rsidRDefault="00AB22E0" w:rsidP="00AB22E0">
            <w:pPr>
              <w:ind w:right="32"/>
              <w:jc w:val="center"/>
              <w:rPr>
                <w:rFonts w:ascii="Times New Roman" w:hAnsi="Times New Roman"/>
                <w:sz w:val="16"/>
                <w:szCs w:val="16"/>
              </w:rPr>
            </w:pPr>
            <w:r w:rsidRPr="00AB22E0">
              <w:rPr>
                <w:rFonts w:ascii="Times New Roman" w:eastAsia="Franklin Gothic Book" w:hAnsi="Times New Roman"/>
                <w:sz w:val="16"/>
                <w:szCs w:val="16"/>
              </w:rPr>
              <w:t xml:space="preserve">ND </w:t>
            </w:r>
          </w:p>
        </w:tc>
        <w:tc>
          <w:tcPr>
            <w:tcW w:w="6028" w:type="dxa"/>
            <w:tcBorders>
              <w:top w:val="single" w:sz="4" w:space="0" w:color="000000"/>
              <w:left w:val="single" w:sz="4" w:space="0" w:color="000000"/>
              <w:bottom w:val="single" w:sz="4" w:space="0" w:color="000000"/>
              <w:right w:val="single" w:sz="4" w:space="0" w:color="000000"/>
            </w:tcBorders>
          </w:tcPr>
          <w:p w14:paraId="4A81C267"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1933C852" w14:textId="77777777" w:rsidTr="00AB22E0">
        <w:trPr>
          <w:trHeight w:val="372"/>
        </w:trPr>
        <w:tc>
          <w:tcPr>
            <w:tcW w:w="2342" w:type="dxa"/>
            <w:tcBorders>
              <w:top w:val="single" w:sz="4" w:space="0" w:color="000000"/>
              <w:left w:val="single" w:sz="4" w:space="0" w:color="000000"/>
              <w:bottom w:val="single" w:sz="4" w:space="0" w:color="000000"/>
              <w:right w:val="single" w:sz="4" w:space="0" w:color="000000"/>
            </w:tcBorders>
          </w:tcPr>
          <w:p w14:paraId="34200C30" w14:textId="77777777" w:rsidR="00AB22E0" w:rsidRPr="00AB22E0" w:rsidRDefault="00AB22E0" w:rsidP="00AB22E0">
            <w:pPr>
              <w:ind w:right="31"/>
              <w:rPr>
                <w:rFonts w:ascii="Times New Roman" w:hAnsi="Times New Roman"/>
                <w:sz w:val="16"/>
                <w:szCs w:val="16"/>
              </w:rPr>
            </w:pPr>
            <w:proofErr w:type="spellStart"/>
            <w:r w:rsidRPr="00AB22E0">
              <w:rPr>
                <w:rFonts w:ascii="Times New Roman" w:eastAsia="Franklin Gothic Book" w:hAnsi="Times New Roman"/>
                <w:sz w:val="16"/>
                <w:szCs w:val="16"/>
              </w:rPr>
              <w:t>Perfluorohexanoic</w:t>
            </w:r>
            <w:proofErr w:type="spellEnd"/>
            <w:r w:rsidRPr="00AB22E0">
              <w:rPr>
                <w:rFonts w:ascii="Times New Roman" w:eastAsia="Franklin Gothic Book" w:hAnsi="Times New Roman"/>
                <w:sz w:val="16"/>
                <w:szCs w:val="16"/>
              </w:rPr>
              <w:t xml:space="preserve"> Acid </w:t>
            </w:r>
          </w:p>
          <w:p w14:paraId="4C806853" w14:textId="77777777" w:rsidR="00AB22E0" w:rsidRPr="00AB22E0" w:rsidRDefault="00AB22E0" w:rsidP="00AB22E0">
            <w:pPr>
              <w:ind w:right="25"/>
              <w:rPr>
                <w:rFonts w:ascii="Times New Roman" w:hAnsi="Times New Roman"/>
                <w:sz w:val="16"/>
                <w:szCs w:val="16"/>
              </w:rPr>
            </w:pPr>
            <w:r w:rsidRPr="00AB22E0">
              <w:rPr>
                <w:rFonts w:ascii="Times New Roman" w:eastAsia="Franklin Gothic Book" w:hAnsi="Times New Roman"/>
                <w:sz w:val="16"/>
                <w:szCs w:val="16"/>
              </w:rPr>
              <w:t>(</w:t>
            </w:r>
            <w:proofErr w:type="spellStart"/>
            <w:r w:rsidRPr="00AB22E0">
              <w:rPr>
                <w:rFonts w:ascii="Times New Roman" w:eastAsia="Franklin Gothic Book" w:hAnsi="Times New Roman"/>
                <w:sz w:val="16"/>
                <w:szCs w:val="16"/>
              </w:rPr>
              <w:t>PFHxA</w:t>
            </w:r>
            <w:proofErr w:type="spellEnd"/>
            <w:r w:rsidRPr="00AB22E0">
              <w:rPr>
                <w:rFonts w:ascii="Times New Roman" w:eastAsia="Franklin Gothic Book" w:hAnsi="Times New Roman"/>
                <w:sz w:val="16"/>
                <w:szCs w:val="16"/>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752F1EA7"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2BB7D917" w14:textId="77777777" w:rsidR="00AB22E0" w:rsidRPr="00AB22E0" w:rsidRDefault="00AB22E0" w:rsidP="00AB22E0">
            <w:pPr>
              <w:ind w:right="30"/>
              <w:jc w:val="center"/>
              <w:rPr>
                <w:rFonts w:ascii="Times New Roman" w:hAnsi="Times New Roman"/>
                <w:sz w:val="16"/>
                <w:szCs w:val="16"/>
              </w:rPr>
            </w:pPr>
            <w:r w:rsidRPr="00AB22E0">
              <w:rPr>
                <w:rFonts w:ascii="Times New Roman" w:eastAsia="Franklin Gothic Book" w:hAnsi="Times New Roman"/>
                <w:sz w:val="16"/>
                <w:szCs w:val="16"/>
              </w:rPr>
              <w:t xml:space="preserve">3.6 </w:t>
            </w:r>
          </w:p>
        </w:tc>
        <w:tc>
          <w:tcPr>
            <w:tcW w:w="1080" w:type="dxa"/>
            <w:tcBorders>
              <w:top w:val="single" w:sz="4" w:space="0" w:color="000000"/>
              <w:left w:val="single" w:sz="4" w:space="0" w:color="000000"/>
              <w:bottom w:val="single" w:sz="4" w:space="0" w:color="000000"/>
              <w:right w:val="single" w:sz="4" w:space="0" w:color="000000"/>
            </w:tcBorders>
          </w:tcPr>
          <w:p w14:paraId="47101AE7" w14:textId="77777777" w:rsidR="00AB22E0" w:rsidRPr="00AB22E0" w:rsidRDefault="00AB22E0" w:rsidP="00AB22E0">
            <w:pPr>
              <w:ind w:right="32"/>
              <w:rPr>
                <w:rFonts w:ascii="Times New Roman" w:hAnsi="Times New Roman"/>
                <w:sz w:val="16"/>
                <w:szCs w:val="16"/>
              </w:rPr>
            </w:pPr>
            <w:r w:rsidRPr="00AB22E0">
              <w:rPr>
                <w:rFonts w:ascii="Times New Roman" w:eastAsia="Franklin Gothic Book" w:hAnsi="Times New Roman"/>
                <w:sz w:val="16"/>
                <w:szCs w:val="16"/>
              </w:rPr>
              <w:t xml:space="preserve">   ND – 3.6 </w:t>
            </w:r>
          </w:p>
        </w:tc>
        <w:tc>
          <w:tcPr>
            <w:tcW w:w="6028" w:type="dxa"/>
            <w:tcBorders>
              <w:top w:val="single" w:sz="4" w:space="0" w:color="000000"/>
              <w:left w:val="single" w:sz="4" w:space="0" w:color="000000"/>
              <w:bottom w:val="single" w:sz="4" w:space="0" w:color="000000"/>
              <w:right w:val="single" w:sz="4" w:space="0" w:color="000000"/>
            </w:tcBorders>
          </w:tcPr>
          <w:p w14:paraId="4FE4D7B3"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5864CBC4" w14:textId="77777777" w:rsidTr="00AB22E0">
        <w:trPr>
          <w:trHeight w:val="372"/>
        </w:trPr>
        <w:tc>
          <w:tcPr>
            <w:tcW w:w="2342" w:type="dxa"/>
            <w:tcBorders>
              <w:top w:val="single" w:sz="4" w:space="0" w:color="000000"/>
              <w:left w:val="single" w:sz="4" w:space="0" w:color="000000"/>
              <w:bottom w:val="single" w:sz="4" w:space="0" w:color="000000"/>
              <w:right w:val="single" w:sz="4" w:space="0" w:color="000000"/>
            </w:tcBorders>
          </w:tcPr>
          <w:p w14:paraId="7298A08B" w14:textId="77777777" w:rsidR="00AB22E0" w:rsidRPr="00AB22E0" w:rsidRDefault="00AB22E0" w:rsidP="00AB22E0">
            <w:pPr>
              <w:rPr>
                <w:rFonts w:ascii="Times New Roman" w:hAnsi="Times New Roman"/>
                <w:sz w:val="16"/>
                <w:szCs w:val="16"/>
              </w:rPr>
            </w:pPr>
            <w:proofErr w:type="spellStart"/>
            <w:r w:rsidRPr="00AB22E0">
              <w:rPr>
                <w:rFonts w:ascii="Times New Roman" w:eastAsia="Franklin Gothic Book" w:hAnsi="Times New Roman"/>
                <w:sz w:val="16"/>
                <w:szCs w:val="16"/>
              </w:rPr>
              <w:t>Perfluoroundecanoic</w:t>
            </w:r>
            <w:proofErr w:type="spellEnd"/>
            <w:r w:rsidRPr="00AB22E0">
              <w:rPr>
                <w:rFonts w:ascii="Times New Roman" w:eastAsia="Franklin Gothic Book" w:hAnsi="Times New Roman"/>
                <w:sz w:val="16"/>
                <w:szCs w:val="16"/>
              </w:rPr>
              <w:t xml:space="preserve"> Acid (</w:t>
            </w:r>
            <w:proofErr w:type="spellStart"/>
            <w:r w:rsidRPr="00AB22E0">
              <w:rPr>
                <w:rFonts w:ascii="Times New Roman" w:eastAsia="Franklin Gothic Book" w:hAnsi="Times New Roman"/>
                <w:sz w:val="16"/>
                <w:szCs w:val="16"/>
              </w:rPr>
              <w:t>PFUnA</w:t>
            </w:r>
            <w:proofErr w:type="spellEnd"/>
            <w:r w:rsidRPr="00AB22E0">
              <w:rPr>
                <w:rFonts w:ascii="Times New Roman" w:eastAsia="Franklin Gothic Book" w:hAnsi="Times New Roman"/>
                <w:sz w:val="16"/>
                <w:szCs w:val="16"/>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6453DB85"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0019743B" w14:textId="77777777" w:rsidR="00AB22E0" w:rsidRPr="00AB22E0" w:rsidRDefault="00AB22E0" w:rsidP="00AB22E0">
            <w:pPr>
              <w:ind w:right="30"/>
              <w:jc w:val="center"/>
              <w:rPr>
                <w:rFonts w:ascii="Times New Roman" w:hAnsi="Times New Roman"/>
                <w:sz w:val="16"/>
                <w:szCs w:val="16"/>
              </w:rPr>
            </w:pPr>
            <w:r w:rsidRPr="00AB22E0">
              <w:rPr>
                <w:rFonts w:ascii="Times New Roman" w:eastAsia="Franklin Gothic Book" w:hAnsi="Times New Roman"/>
                <w:sz w:val="16"/>
                <w:szCs w:val="16"/>
              </w:rPr>
              <w:t xml:space="preserve">2.6 </w:t>
            </w:r>
          </w:p>
        </w:tc>
        <w:tc>
          <w:tcPr>
            <w:tcW w:w="1080" w:type="dxa"/>
            <w:tcBorders>
              <w:top w:val="single" w:sz="4" w:space="0" w:color="000000"/>
              <w:left w:val="single" w:sz="4" w:space="0" w:color="000000"/>
              <w:bottom w:val="single" w:sz="4" w:space="0" w:color="000000"/>
              <w:right w:val="single" w:sz="4" w:space="0" w:color="000000"/>
            </w:tcBorders>
          </w:tcPr>
          <w:p w14:paraId="6B8CB906" w14:textId="77777777" w:rsidR="00AB22E0" w:rsidRPr="00AB22E0" w:rsidRDefault="00AB22E0" w:rsidP="00AB22E0">
            <w:pPr>
              <w:ind w:right="32"/>
              <w:rPr>
                <w:rFonts w:ascii="Times New Roman" w:hAnsi="Times New Roman"/>
                <w:sz w:val="16"/>
                <w:szCs w:val="16"/>
              </w:rPr>
            </w:pPr>
            <w:r w:rsidRPr="00AB22E0">
              <w:rPr>
                <w:rFonts w:ascii="Times New Roman" w:hAnsi="Times New Roman"/>
                <w:sz w:val="16"/>
                <w:szCs w:val="16"/>
              </w:rPr>
              <w:t xml:space="preserve">   ND – 2.6</w:t>
            </w:r>
          </w:p>
        </w:tc>
        <w:tc>
          <w:tcPr>
            <w:tcW w:w="6028" w:type="dxa"/>
            <w:tcBorders>
              <w:top w:val="single" w:sz="4" w:space="0" w:color="000000"/>
              <w:left w:val="single" w:sz="4" w:space="0" w:color="000000"/>
              <w:bottom w:val="single" w:sz="4" w:space="0" w:color="000000"/>
              <w:right w:val="single" w:sz="4" w:space="0" w:color="000000"/>
            </w:tcBorders>
          </w:tcPr>
          <w:p w14:paraId="10A300DD"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5E8A858D" w14:textId="77777777" w:rsidTr="00AB22E0">
        <w:trPr>
          <w:trHeight w:val="372"/>
        </w:trPr>
        <w:tc>
          <w:tcPr>
            <w:tcW w:w="2342" w:type="dxa"/>
            <w:tcBorders>
              <w:top w:val="single" w:sz="4" w:space="0" w:color="000000"/>
              <w:left w:val="single" w:sz="4" w:space="0" w:color="000000"/>
              <w:bottom w:val="single" w:sz="4" w:space="0" w:color="000000"/>
              <w:right w:val="single" w:sz="4" w:space="0" w:color="000000"/>
            </w:tcBorders>
          </w:tcPr>
          <w:p w14:paraId="2DEA01DC" w14:textId="77777777" w:rsidR="00AB22E0" w:rsidRPr="00AB22E0" w:rsidRDefault="00AB22E0" w:rsidP="00AB22E0">
            <w:pPr>
              <w:ind w:right="28"/>
              <w:rPr>
                <w:rFonts w:ascii="Times New Roman" w:hAnsi="Times New Roman"/>
                <w:sz w:val="16"/>
                <w:szCs w:val="16"/>
              </w:rPr>
            </w:pPr>
            <w:proofErr w:type="spellStart"/>
            <w:r w:rsidRPr="00AB22E0">
              <w:rPr>
                <w:rFonts w:ascii="Times New Roman" w:eastAsia="Franklin Gothic Book" w:hAnsi="Times New Roman"/>
                <w:sz w:val="16"/>
                <w:szCs w:val="16"/>
              </w:rPr>
              <w:t>Perfluorohexanesulfonic</w:t>
            </w:r>
            <w:proofErr w:type="spellEnd"/>
            <w:r w:rsidRPr="00AB22E0">
              <w:rPr>
                <w:rFonts w:ascii="Times New Roman" w:eastAsia="Franklin Gothic Book" w:hAnsi="Times New Roman"/>
                <w:sz w:val="16"/>
                <w:szCs w:val="16"/>
              </w:rPr>
              <w:t xml:space="preserve"> Acid </w:t>
            </w:r>
          </w:p>
          <w:p w14:paraId="05561EBB" w14:textId="77777777" w:rsidR="00AB22E0" w:rsidRPr="00AB22E0" w:rsidRDefault="00AB22E0" w:rsidP="00AB22E0">
            <w:pPr>
              <w:ind w:right="27"/>
              <w:rPr>
                <w:rFonts w:ascii="Times New Roman" w:hAnsi="Times New Roman"/>
                <w:sz w:val="16"/>
                <w:szCs w:val="16"/>
              </w:rPr>
            </w:pPr>
            <w:r w:rsidRPr="00AB22E0">
              <w:rPr>
                <w:rFonts w:ascii="Times New Roman" w:eastAsia="Franklin Gothic Book" w:hAnsi="Times New Roman"/>
                <w:sz w:val="16"/>
                <w:szCs w:val="16"/>
              </w:rPr>
              <w:t>(</w:t>
            </w:r>
            <w:proofErr w:type="spellStart"/>
            <w:r w:rsidRPr="00AB22E0">
              <w:rPr>
                <w:rFonts w:ascii="Times New Roman" w:eastAsia="Franklin Gothic Book" w:hAnsi="Times New Roman"/>
                <w:sz w:val="16"/>
                <w:szCs w:val="16"/>
              </w:rPr>
              <w:t>PFHxS</w:t>
            </w:r>
            <w:proofErr w:type="spellEnd"/>
            <w:r w:rsidRPr="00AB22E0">
              <w:rPr>
                <w:rFonts w:ascii="Times New Roman" w:eastAsia="Franklin Gothic Book" w:hAnsi="Times New Roman"/>
                <w:sz w:val="16"/>
                <w:szCs w:val="16"/>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53E59C30"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2AA5B661" w14:textId="77777777" w:rsidR="00AB22E0" w:rsidRPr="00AB22E0" w:rsidRDefault="00AB22E0" w:rsidP="00AB22E0">
            <w:pPr>
              <w:ind w:right="31"/>
              <w:jc w:val="center"/>
              <w:rPr>
                <w:rFonts w:ascii="Times New Roman" w:hAnsi="Times New Roman"/>
                <w:sz w:val="16"/>
                <w:szCs w:val="16"/>
              </w:rPr>
            </w:pPr>
            <w:r w:rsidRPr="00AB22E0">
              <w:rPr>
                <w:rFonts w:ascii="Times New Roman" w:eastAsia="Franklin Gothic Book" w:hAnsi="Times New Roman"/>
                <w:sz w:val="16"/>
                <w:szCs w:val="16"/>
              </w:rPr>
              <w:t xml:space="preserve">2.5 </w:t>
            </w:r>
          </w:p>
        </w:tc>
        <w:tc>
          <w:tcPr>
            <w:tcW w:w="1080" w:type="dxa"/>
            <w:tcBorders>
              <w:top w:val="single" w:sz="4" w:space="0" w:color="000000"/>
              <w:left w:val="single" w:sz="4" w:space="0" w:color="000000"/>
              <w:bottom w:val="single" w:sz="4" w:space="0" w:color="000000"/>
              <w:right w:val="single" w:sz="4" w:space="0" w:color="000000"/>
            </w:tcBorders>
          </w:tcPr>
          <w:p w14:paraId="32527205"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2.5 </w:t>
            </w:r>
          </w:p>
        </w:tc>
        <w:tc>
          <w:tcPr>
            <w:tcW w:w="6028" w:type="dxa"/>
            <w:tcBorders>
              <w:top w:val="single" w:sz="4" w:space="0" w:color="000000"/>
              <w:left w:val="single" w:sz="4" w:space="0" w:color="000000"/>
              <w:bottom w:val="single" w:sz="4" w:space="0" w:color="000000"/>
              <w:right w:val="single" w:sz="4" w:space="0" w:color="000000"/>
            </w:tcBorders>
          </w:tcPr>
          <w:p w14:paraId="1FECE7EF"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1A4B7827" w14:textId="77777777" w:rsidTr="00AB22E0">
        <w:trPr>
          <w:trHeight w:val="374"/>
        </w:trPr>
        <w:tc>
          <w:tcPr>
            <w:tcW w:w="2342" w:type="dxa"/>
            <w:tcBorders>
              <w:top w:val="single" w:sz="4" w:space="0" w:color="000000"/>
              <w:left w:val="single" w:sz="4" w:space="0" w:color="000000"/>
              <w:bottom w:val="single" w:sz="4" w:space="0" w:color="000000"/>
              <w:right w:val="single" w:sz="4" w:space="0" w:color="000000"/>
            </w:tcBorders>
          </w:tcPr>
          <w:p w14:paraId="0332683D" w14:textId="77777777" w:rsidR="00AB22E0" w:rsidRPr="00AB22E0" w:rsidRDefault="00AB22E0" w:rsidP="00AB22E0">
            <w:pPr>
              <w:rPr>
                <w:rFonts w:ascii="Times New Roman" w:hAnsi="Times New Roman"/>
                <w:sz w:val="16"/>
                <w:szCs w:val="16"/>
              </w:rPr>
            </w:pPr>
            <w:proofErr w:type="spellStart"/>
            <w:r w:rsidRPr="00AB22E0">
              <w:rPr>
                <w:rFonts w:ascii="Times New Roman" w:eastAsia="Franklin Gothic Book" w:hAnsi="Times New Roman"/>
                <w:sz w:val="16"/>
                <w:szCs w:val="16"/>
              </w:rPr>
              <w:t>Perfluoroheptanoic</w:t>
            </w:r>
            <w:proofErr w:type="spellEnd"/>
            <w:r w:rsidRPr="00AB22E0">
              <w:rPr>
                <w:rFonts w:ascii="Times New Roman" w:eastAsia="Franklin Gothic Book" w:hAnsi="Times New Roman"/>
                <w:sz w:val="16"/>
                <w:szCs w:val="16"/>
              </w:rPr>
              <w:t xml:space="preserve"> Acid (</w:t>
            </w:r>
            <w:proofErr w:type="spellStart"/>
            <w:r w:rsidRPr="00AB22E0">
              <w:rPr>
                <w:rFonts w:ascii="Times New Roman" w:eastAsia="Franklin Gothic Book" w:hAnsi="Times New Roman"/>
                <w:sz w:val="16"/>
                <w:szCs w:val="16"/>
              </w:rPr>
              <w:t>PFHpA</w:t>
            </w:r>
            <w:proofErr w:type="spellEnd"/>
            <w:r w:rsidRPr="00AB22E0">
              <w:rPr>
                <w:rFonts w:ascii="Times New Roman" w:eastAsia="Franklin Gothic Book" w:hAnsi="Times New Roman"/>
                <w:sz w:val="16"/>
                <w:szCs w:val="16"/>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3FD5A2DC"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ppt</w:t>
            </w:r>
            <w:r w:rsidRPr="00AB22E0">
              <w:rPr>
                <w:rFonts w:ascii="Times New Roman" w:eastAsia="Franklin Gothic Book" w:hAnsi="Times New Roman"/>
                <w:color w:val="0070C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1D59C55" w14:textId="77777777" w:rsidR="00AB22E0" w:rsidRPr="00AB22E0" w:rsidRDefault="00AB22E0" w:rsidP="00AB22E0">
            <w:pPr>
              <w:ind w:right="31"/>
              <w:jc w:val="center"/>
              <w:rPr>
                <w:rFonts w:ascii="Times New Roman" w:hAnsi="Times New Roman"/>
                <w:sz w:val="16"/>
                <w:szCs w:val="16"/>
              </w:rPr>
            </w:pPr>
            <w:r w:rsidRPr="00AB22E0">
              <w:rPr>
                <w:rFonts w:ascii="Times New Roman" w:eastAsia="Franklin Gothic Book" w:hAnsi="Times New Roman"/>
                <w:sz w:val="16"/>
                <w:szCs w:val="16"/>
              </w:rPr>
              <w:t xml:space="preserve">2.0 </w:t>
            </w:r>
          </w:p>
        </w:tc>
        <w:tc>
          <w:tcPr>
            <w:tcW w:w="1080" w:type="dxa"/>
            <w:tcBorders>
              <w:top w:val="single" w:sz="4" w:space="0" w:color="000000"/>
              <w:left w:val="single" w:sz="4" w:space="0" w:color="000000"/>
              <w:bottom w:val="single" w:sz="4" w:space="0" w:color="000000"/>
              <w:right w:val="single" w:sz="4" w:space="0" w:color="000000"/>
            </w:tcBorders>
          </w:tcPr>
          <w:p w14:paraId="7ADB1B27"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2.0 </w:t>
            </w:r>
          </w:p>
        </w:tc>
        <w:tc>
          <w:tcPr>
            <w:tcW w:w="6028" w:type="dxa"/>
            <w:tcBorders>
              <w:top w:val="single" w:sz="4" w:space="0" w:color="000000"/>
              <w:left w:val="single" w:sz="4" w:space="0" w:color="000000"/>
              <w:bottom w:val="single" w:sz="4" w:space="0" w:color="000000"/>
              <w:right w:val="single" w:sz="4" w:space="0" w:color="000000"/>
            </w:tcBorders>
          </w:tcPr>
          <w:p w14:paraId="42ADA2CD"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143979D2" w14:textId="77777777" w:rsidTr="00AB22E0">
        <w:trPr>
          <w:trHeight w:val="372"/>
        </w:trPr>
        <w:tc>
          <w:tcPr>
            <w:tcW w:w="2342" w:type="dxa"/>
            <w:tcBorders>
              <w:top w:val="single" w:sz="4" w:space="0" w:color="000000"/>
              <w:left w:val="single" w:sz="4" w:space="0" w:color="000000"/>
              <w:bottom w:val="single" w:sz="4" w:space="0" w:color="000000"/>
              <w:right w:val="single" w:sz="4" w:space="0" w:color="000000"/>
            </w:tcBorders>
          </w:tcPr>
          <w:p w14:paraId="5C4D364D" w14:textId="77777777" w:rsidR="00AB22E0" w:rsidRPr="00AB22E0" w:rsidRDefault="00AB22E0" w:rsidP="00AB22E0">
            <w:pPr>
              <w:ind w:right="28"/>
              <w:rPr>
                <w:rFonts w:ascii="Times New Roman" w:hAnsi="Times New Roman"/>
                <w:sz w:val="16"/>
                <w:szCs w:val="16"/>
              </w:rPr>
            </w:pPr>
            <w:proofErr w:type="spellStart"/>
            <w:r w:rsidRPr="00AB22E0">
              <w:rPr>
                <w:rFonts w:ascii="Times New Roman" w:eastAsia="Franklin Gothic Book" w:hAnsi="Times New Roman"/>
                <w:sz w:val="16"/>
                <w:szCs w:val="16"/>
              </w:rPr>
              <w:t>Perfluorobutanesulfonic</w:t>
            </w:r>
            <w:proofErr w:type="spellEnd"/>
            <w:r w:rsidRPr="00AB22E0">
              <w:rPr>
                <w:rFonts w:ascii="Times New Roman" w:eastAsia="Franklin Gothic Book" w:hAnsi="Times New Roman"/>
                <w:sz w:val="16"/>
                <w:szCs w:val="16"/>
              </w:rPr>
              <w:t xml:space="preserve"> Acid </w:t>
            </w:r>
          </w:p>
          <w:p w14:paraId="1929026A" w14:textId="77777777" w:rsidR="00AB22E0" w:rsidRPr="00AB22E0" w:rsidRDefault="00AB22E0" w:rsidP="00AB22E0">
            <w:pPr>
              <w:ind w:right="27"/>
              <w:rPr>
                <w:rFonts w:ascii="Times New Roman" w:hAnsi="Times New Roman"/>
                <w:sz w:val="16"/>
                <w:szCs w:val="16"/>
              </w:rPr>
            </w:pPr>
            <w:r w:rsidRPr="00AB22E0">
              <w:rPr>
                <w:rFonts w:ascii="Times New Roman" w:eastAsia="Franklin Gothic Book" w:hAnsi="Times New Roman"/>
                <w:sz w:val="16"/>
                <w:szCs w:val="16"/>
              </w:rPr>
              <w:t xml:space="preserve">(PFBS) </w:t>
            </w:r>
          </w:p>
        </w:tc>
        <w:tc>
          <w:tcPr>
            <w:tcW w:w="718" w:type="dxa"/>
            <w:tcBorders>
              <w:top w:val="single" w:sz="4" w:space="0" w:color="000000"/>
              <w:left w:val="single" w:sz="4" w:space="0" w:color="000000"/>
              <w:bottom w:val="single" w:sz="4" w:space="0" w:color="000000"/>
              <w:right w:val="single" w:sz="4" w:space="0" w:color="000000"/>
            </w:tcBorders>
          </w:tcPr>
          <w:p w14:paraId="554E5933"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39C0D850" w14:textId="77777777" w:rsidR="00AB22E0" w:rsidRPr="00AB22E0" w:rsidRDefault="00AB22E0" w:rsidP="00AB22E0">
            <w:pPr>
              <w:ind w:right="31"/>
              <w:jc w:val="center"/>
              <w:rPr>
                <w:rFonts w:ascii="Times New Roman" w:hAnsi="Times New Roman"/>
                <w:sz w:val="16"/>
                <w:szCs w:val="16"/>
              </w:rPr>
            </w:pPr>
            <w:r w:rsidRPr="00AB22E0">
              <w:rPr>
                <w:rFonts w:ascii="Times New Roman" w:hAnsi="Times New Roman"/>
                <w:sz w:val="16"/>
                <w:szCs w:val="16"/>
              </w:rPr>
              <w:t>3.0</w:t>
            </w:r>
          </w:p>
        </w:tc>
        <w:tc>
          <w:tcPr>
            <w:tcW w:w="1080" w:type="dxa"/>
            <w:tcBorders>
              <w:top w:val="single" w:sz="4" w:space="0" w:color="000000"/>
              <w:left w:val="single" w:sz="4" w:space="0" w:color="000000"/>
              <w:bottom w:val="single" w:sz="4" w:space="0" w:color="000000"/>
              <w:right w:val="single" w:sz="4" w:space="0" w:color="000000"/>
            </w:tcBorders>
          </w:tcPr>
          <w:p w14:paraId="36374649"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3.0 </w:t>
            </w:r>
          </w:p>
        </w:tc>
        <w:tc>
          <w:tcPr>
            <w:tcW w:w="6028" w:type="dxa"/>
            <w:tcBorders>
              <w:top w:val="single" w:sz="4" w:space="0" w:color="000000"/>
              <w:left w:val="single" w:sz="4" w:space="0" w:color="000000"/>
              <w:bottom w:val="single" w:sz="4" w:space="0" w:color="000000"/>
              <w:right w:val="single" w:sz="4" w:space="0" w:color="000000"/>
            </w:tcBorders>
          </w:tcPr>
          <w:p w14:paraId="01903477"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r w:rsidR="00AB22E0" w:rsidRPr="00AB22E0" w14:paraId="2B978667" w14:textId="77777777" w:rsidTr="00AB22E0">
        <w:trPr>
          <w:trHeight w:val="372"/>
        </w:trPr>
        <w:tc>
          <w:tcPr>
            <w:tcW w:w="2342" w:type="dxa"/>
            <w:tcBorders>
              <w:top w:val="single" w:sz="4" w:space="0" w:color="000000"/>
              <w:left w:val="single" w:sz="4" w:space="0" w:color="000000"/>
              <w:bottom w:val="single" w:sz="4" w:space="0" w:color="000000"/>
              <w:right w:val="single" w:sz="4" w:space="0" w:color="000000"/>
            </w:tcBorders>
          </w:tcPr>
          <w:p w14:paraId="7C0336CB" w14:textId="77777777" w:rsidR="00AB22E0" w:rsidRPr="00AB22E0" w:rsidRDefault="00AB22E0" w:rsidP="00AB22E0">
            <w:pPr>
              <w:ind w:right="28"/>
              <w:rPr>
                <w:rFonts w:ascii="Times New Roman" w:hAnsi="Times New Roman"/>
                <w:sz w:val="16"/>
                <w:szCs w:val="16"/>
              </w:rPr>
            </w:pPr>
            <w:r w:rsidRPr="00AB22E0">
              <w:rPr>
                <w:rFonts w:ascii="Times New Roman" w:eastAsia="Franklin Gothic Book" w:hAnsi="Times New Roman"/>
                <w:sz w:val="16"/>
                <w:szCs w:val="16"/>
              </w:rPr>
              <w:t>Hexafluoropropylene oxide dimer acid</w:t>
            </w:r>
          </w:p>
          <w:p w14:paraId="2259F65B" w14:textId="77777777" w:rsidR="00AB22E0" w:rsidRPr="00AB22E0" w:rsidRDefault="00AB22E0" w:rsidP="00AB22E0">
            <w:pPr>
              <w:ind w:right="27"/>
              <w:rPr>
                <w:rFonts w:ascii="Times New Roman" w:hAnsi="Times New Roman"/>
                <w:sz w:val="16"/>
                <w:szCs w:val="16"/>
              </w:rPr>
            </w:pPr>
            <w:r w:rsidRPr="00AB22E0">
              <w:rPr>
                <w:rFonts w:ascii="Times New Roman" w:eastAsia="Franklin Gothic Book" w:hAnsi="Times New Roman"/>
                <w:sz w:val="16"/>
                <w:szCs w:val="16"/>
              </w:rPr>
              <w:t xml:space="preserve">(HFPO-DA) </w:t>
            </w:r>
          </w:p>
        </w:tc>
        <w:tc>
          <w:tcPr>
            <w:tcW w:w="718" w:type="dxa"/>
            <w:tcBorders>
              <w:top w:val="single" w:sz="4" w:space="0" w:color="000000"/>
              <w:left w:val="single" w:sz="4" w:space="0" w:color="000000"/>
              <w:bottom w:val="single" w:sz="4" w:space="0" w:color="000000"/>
              <w:right w:val="single" w:sz="4" w:space="0" w:color="000000"/>
            </w:tcBorders>
          </w:tcPr>
          <w:p w14:paraId="704CD2CE" w14:textId="77777777" w:rsidR="00AB22E0" w:rsidRPr="00AB22E0" w:rsidRDefault="00AB22E0" w:rsidP="00AB22E0">
            <w:pPr>
              <w:ind w:right="27"/>
              <w:jc w:val="center"/>
              <w:rPr>
                <w:rFonts w:ascii="Times New Roman" w:hAnsi="Times New Roman"/>
                <w:sz w:val="16"/>
                <w:szCs w:val="16"/>
              </w:rPr>
            </w:pPr>
            <w:r w:rsidRPr="00AB22E0">
              <w:rPr>
                <w:rFonts w:ascii="Times New Roman" w:eastAsia="Franklin Gothic Book" w:hAnsi="Times New Roman"/>
                <w:sz w:val="16"/>
                <w:szCs w:val="16"/>
              </w:rPr>
              <w:t xml:space="preserve">ppt </w:t>
            </w:r>
          </w:p>
        </w:tc>
        <w:tc>
          <w:tcPr>
            <w:tcW w:w="992" w:type="dxa"/>
            <w:tcBorders>
              <w:top w:val="single" w:sz="4" w:space="0" w:color="000000"/>
              <w:left w:val="single" w:sz="4" w:space="0" w:color="000000"/>
              <w:bottom w:val="single" w:sz="4" w:space="0" w:color="000000"/>
              <w:right w:val="single" w:sz="4" w:space="0" w:color="000000"/>
            </w:tcBorders>
          </w:tcPr>
          <w:p w14:paraId="4E400931" w14:textId="77777777" w:rsidR="00AB22E0" w:rsidRPr="00AB22E0" w:rsidRDefault="00AB22E0" w:rsidP="00AB22E0">
            <w:pPr>
              <w:ind w:right="31"/>
              <w:jc w:val="center"/>
              <w:rPr>
                <w:rFonts w:ascii="Times New Roman" w:hAnsi="Times New Roman"/>
                <w:sz w:val="16"/>
                <w:szCs w:val="16"/>
              </w:rPr>
            </w:pPr>
            <w:r w:rsidRPr="00AB22E0">
              <w:rPr>
                <w:rFonts w:ascii="Times New Roman" w:hAnsi="Times New Roman"/>
                <w:sz w:val="16"/>
                <w:szCs w:val="16"/>
              </w:rPr>
              <w:t>2.2</w:t>
            </w:r>
          </w:p>
        </w:tc>
        <w:tc>
          <w:tcPr>
            <w:tcW w:w="1080" w:type="dxa"/>
            <w:tcBorders>
              <w:top w:val="single" w:sz="4" w:space="0" w:color="000000"/>
              <w:left w:val="single" w:sz="4" w:space="0" w:color="000000"/>
              <w:bottom w:val="single" w:sz="4" w:space="0" w:color="000000"/>
              <w:right w:val="single" w:sz="4" w:space="0" w:color="000000"/>
            </w:tcBorders>
          </w:tcPr>
          <w:p w14:paraId="09AD8D6C" w14:textId="77777777" w:rsidR="00AB22E0" w:rsidRPr="00AB22E0" w:rsidRDefault="00AB22E0" w:rsidP="00AB22E0">
            <w:pPr>
              <w:ind w:right="28"/>
              <w:jc w:val="center"/>
              <w:rPr>
                <w:rFonts w:ascii="Times New Roman" w:hAnsi="Times New Roman"/>
                <w:sz w:val="16"/>
                <w:szCs w:val="16"/>
              </w:rPr>
            </w:pPr>
            <w:r w:rsidRPr="00AB22E0">
              <w:rPr>
                <w:rFonts w:ascii="Times New Roman" w:eastAsia="Franklin Gothic Book" w:hAnsi="Times New Roman"/>
                <w:sz w:val="16"/>
                <w:szCs w:val="16"/>
              </w:rPr>
              <w:t xml:space="preserve">ND to 2.2 </w:t>
            </w:r>
          </w:p>
        </w:tc>
        <w:tc>
          <w:tcPr>
            <w:tcW w:w="6028" w:type="dxa"/>
            <w:tcBorders>
              <w:top w:val="single" w:sz="4" w:space="0" w:color="000000"/>
              <w:left w:val="single" w:sz="4" w:space="0" w:color="000000"/>
              <w:bottom w:val="single" w:sz="4" w:space="0" w:color="000000"/>
              <w:right w:val="single" w:sz="4" w:space="0" w:color="000000"/>
            </w:tcBorders>
          </w:tcPr>
          <w:p w14:paraId="62171BEF" w14:textId="77777777" w:rsidR="00AB22E0" w:rsidRPr="00AB22E0" w:rsidRDefault="00AB22E0" w:rsidP="00AB22E0">
            <w:pPr>
              <w:rPr>
                <w:rFonts w:ascii="Times New Roman" w:hAnsi="Times New Roman"/>
                <w:sz w:val="16"/>
                <w:szCs w:val="16"/>
              </w:rPr>
            </w:pPr>
            <w:r w:rsidRPr="00AB22E0">
              <w:rPr>
                <w:rFonts w:ascii="Times New Roman" w:eastAsia="Franklin Gothic Book" w:hAnsi="Times New Roman"/>
                <w:sz w:val="16"/>
                <w:szCs w:val="16"/>
              </w:rPr>
              <w:t xml:space="preserve">Manmade chemical; used in products for stain, grease, </w:t>
            </w:r>
            <w:proofErr w:type="gramStart"/>
            <w:r w:rsidRPr="00AB22E0">
              <w:rPr>
                <w:rFonts w:ascii="Times New Roman" w:eastAsia="Franklin Gothic Book" w:hAnsi="Times New Roman"/>
                <w:sz w:val="16"/>
                <w:szCs w:val="16"/>
              </w:rPr>
              <w:t>heat</w:t>
            </w:r>
            <w:proofErr w:type="gramEnd"/>
            <w:r w:rsidRPr="00AB22E0">
              <w:rPr>
                <w:rFonts w:ascii="Times New Roman" w:eastAsia="Franklin Gothic Book" w:hAnsi="Times New Roman"/>
                <w:sz w:val="16"/>
                <w:szCs w:val="16"/>
              </w:rPr>
              <w:t xml:space="preserve"> and water resistance  </w:t>
            </w:r>
          </w:p>
        </w:tc>
      </w:tr>
    </w:tbl>
    <w:p w14:paraId="6F0BEA71" w14:textId="77777777" w:rsidR="00AB22E0" w:rsidRPr="00AB22E0" w:rsidRDefault="00AB22E0" w:rsidP="00AB22E0">
      <w:pPr>
        <w:rPr>
          <w:rFonts w:ascii="Franklin Gothic Book" w:eastAsia="Franklin Gothic Book" w:hAnsi="Franklin Gothic Book" w:cs="Franklin Gothic Book"/>
          <w:sz w:val="16"/>
          <w:szCs w:val="16"/>
        </w:rPr>
      </w:pPr>
    </w:p>
    <w:p w14:paraId="372DE6C4" w14:textId="5AA73525" w:rsidR="00AB22E0" w:rsidRDefault="00AB22E0" w:rsidP="00AB22E0">
      <w:pPr>
        <w:rPr>
          <w:rFonts w:eastAsia="Arial"/>
          <w:b/>
          <w:snapToGrid/>
          <w:color w:val="000000"/>
          <w:sz w:val="18"/>
          <w:szCs w:val="18"/>
          <w:u w:val="single"/>
        </w:rPr>
      </w:pPr>
    </w:p>
    <w:p w14:paraId="5BAEBFAE" w14:textId="59FC5DFC" w:rsidR="00AB22E0" w:rsidRDefault="00AB22E0" w:rsidP="00AB22E0">
      <w:pPr>
        <w:rPr>
          <w:rFonts w:eastAsia="Arial"/>
          <w:b/>
          <w:snapToGrid/>
          <w:color w:val="000000"/>
          <w:sz w:val="18"/>
          <w:szCs w:val="18"/>
          <w:u w:val="single"/>
        </w:rPr>
      </w:pPr>
    </w:p>
    <w:p w14:paraId="41AE7C57" w14:textId="5DE4EFBE" w:rsidR="00AB22E0" w:rsidRDefault="00AB22E0" w:rsidP="00AB22E0">
      <w:pPr>
        <w:rPr>
          <w:rFonts w:eastAsia="Arial"/>
          <w:b/>
          <w:snapToGrid/>
          <w:color w:val="000000"/>
          <w:sz w:val="18"/>
          <w:szCs w:val="18"/>
          <w:u w:val="single"/>
        </w:rPr>
      </w:pPr>
    </w:p>
    <w:p w14:paraId="32CE3992" w14:textId="2C835EF2" w:rsidR="00AB22E0" w:rsidRDefault="00AB22E0" w:rsidP="00AB22E0">
      <w:pPr>
        <w:rPr>
          <w:rFonts w:eastAsia="Arial"/>
          <w:b/>
          <w:snapToGrid/>
          <w:color w:val="000000"/>
          <w:sz w:val="18"/>
          <w:szCs w:val="18"/>
          <w:u w:val="single"/>
        </w:rPr>
      </w:pPr>
    </w:p>
    <w:p w14:paraId="46DE39A3" w14:textId="5656063E" w:rsidR="00AB22E0" w:rsidRDefault="00AB22E0" w:rsidP="00AB22E0">
      <w:pPr>
        <w:rPr>
          <w:rFonts w:eastAsia="Arial"/>
          <w:b/>
          <w:snapToGrid/>
          <w:color w:val="000000"/>
          <w:sz w:val="18"/>
          <w:szCs w:val="18"/>
          <w:u w:val="single"/>
        </w:rPr>
      </w:pPr>
    </w:p>
    <w:p w14:paraId="3D3A652C" w14:textId="04480B00" w:rsidR="00AB22E0" w:rsidRDefault="00AB22E0" w:rsidP="00AB22E0">
      <w:pPr>
        <w:rPr>
          <w:rFonts w:eastAsia="Arial"/>
          <w:b/>
          <w:snapToGrid/>
          <w:color w:val="000000"/>
          <w:sz w:val="18"/>
          <w:szCs w:val="18"/>
          <w:u w:val="single"/>
        </w:rPr>
      </w:pPr>
    </w:p>
    <w:p w14:paraId="5ADAB373" w14:textId="13232250" w:rsidR="00AB22E0" w:rsidRDefault="00AB22E0" w:rsidP="00AB22E0">
      <w:pPr>
        <w:rPr>
          <w:rFonts w:eastAsia="Arial"/>
          <w:b/>
          <w:snapToGrid/>
          <w:color w:val="000000"/>
          <w:sz w:val="18"/>
          <w:szCs w:val="18"/>
          <w:u w:val="single"/>
        </w:rPr>
      </w:pPr>
    </w:p>
    <w:p w14:paraId="45E8213E" w14:textId="75501A9E" w:rsidR="00AB22E0" w:rsidRDefault="00AB22E0" w:rsidP="00AB22E0">
      <w:pPr>
        <w:rPr>
          <w:rFonts w:eastAsia="Arial"/>
          <w:b/>
          <w:snapToGrid/>
          <w:color w:val="000000"/>
          <w:sz w:val="18"/>
          <w:szCs w:val="18"/>
          <w:u w:val="single"/>
        </w:rPr>
      </w:pPr>
    </w:p>
    <w:p w14:paraId="1D1A0A19" w14:textId="0B022DBD" w:rsidR="00AB22E0" w:rsidRDefault="00AB22E0" w:rsidP="00AB22E0">
      <w:pPr>
        <w:rPr>
          <w:rFonts w:eastAsia="Arial"/>
          <w:b/>
          <w:snapToGrid/>
          <w:color w:val="000000"/>
          <w:sz w:val="18"/>
          <w:szCs w:val="18"/>
          <w:u w:val="single"/>
        </w:rPr>
      </w:pPr>
    </w:p>
    <w:p w14:paraId="6DA1582A" w14:textId="61C03F6A" w:rsidR="00AB22E0" w:rsidRDefault="00AB22E0" w:rsidP="00AB22E0">
      <w:pPr>
        <w:rPr>
          <w:rFonts w:eastAsia="Arial"/>
          <w:b/>
          <w:snapToGrid/>
          <w:color w:val="000000"/>
          <w:sz w:val="18"/>
          <w:szCs w:val="18"/>
          <w:u w:val="single"/>
        </w:rPr>
      </w:pPr>
    </w:p>
    <w:p w14:paraId="274D9E99" w14:textId="67CA2C4C" w:rsidR="00AB22E0" w:rsidRDefault="00AB22E0" w:rsidP="00AB22E0">
      <w:pPr>
        <w:rPr>
          <w:rFonts w:eastAsia="Arial"/>
          <w:b/>
          <w:snapToGrid/>
          <w:color w:val="000000"/>
          <w:sz w:val="18"/>
          <w:szCs w:val="18"/>
          <w:u w:val="single"/>
        </w:rPr>
      </w:pPr>
    </w:p>
    <w:p w14:paraId="52123BD8" w14:textId="208EBE50" w:rsidR="00AB22E0" w:rsidRDefault="00AB22E0" w:rsidP="00AB22E0">
      <w:pPr>
        <w:rPr>
          <w:rFonts w:eastAsia="Arial"/>
          <w:b/>
          <w:snapToGrid/>
          <w:color w:val="000000"/>
          <w:sz w:val="18"/>
          <w:szCs w:val="18"/>
          <w:u w:val="single"/>
        </w:rPr>
      </w:pPr>
    </w:p>
    <w:p w14:paraId="1F27CBAC" w14:textId="54BD3955" w:rsidR="00AB22E0" w:rsidRDefault="00AB22E0" w:rsidP="00AB22E0">
      <w:pPr>
        <w:rPr>
          <w:rFonts w:eastAsia="Arial"/>
          <w:b/>
          <w:snapToGrid/>
          <w:color w:val="000000"/>
          <w:sz w:val="18"/>
          <w:szCs w:val="18"/>
          <w:u w:val="single"/>
        </w:rPr>
      </w:pPr>
    </w:p>
    <w:p w14:paraId="7A4D6664" w14:textId="065DF57B" w:rsidR="00AB22E0" w:rsidRDefault="00AB22E0" w:rsidP="00AB22E0">
      <w:pPr>
        <w:rPr>
          <w:rFonts w:eastAsia="Arial"/>
          <w:b/>
          <w:snapToGrid/>
          <w:color w:val="000000"/>
          <w:sz w:val="18"/>
          <w:szCs w:val="18"/>
          <w:u w:val="single"/>
        </w:rPr>
      </w:pPr>
    </w:p>
    <w:p w14:paraId="5D9F1991" w14:textId="3BA4BE1F" w:rsidR="00AB22E0" w:rsidRDefault="00AB22E0" w:rsidP="00AB22E0">
      <w:pPr>
        <w:rPr>
          <w:rFonts w:eastAsia="Arial"/>
          <w:b/>
          <w:snapToGrid/>
          <w:color w:val="000000"/>
          <w:sz w:val="18"/>
          <w:szCs w:val="18"/>
          <w:u w:val="single"/>
        </w:rPr>
      </w:pPr>
    </w:p>
    <w:p w14:paraId="3A1E7B10" w14:textId="3E63D972" w:rsidR="00AB22E0" w:rsidRDefault="00AB22E0" w:rsidP="00AB22E0">
      <w:pPr>
        <w:rPr>
          <w:rFonts w:eastAsia="Arial"/>
          <w:b/>
          <w:snapToGrid/>
          <w:color w:val="000000"/>
          <w:sz w:val="18"/>
          <w:szCs w:val="18"/>
          <w:u w:val="single"/>
        </w:rPr>
      </w:pPr>
    </w:p>
    <w:p w14:paraId="1799D2F1" w14:textId="033E29F1" w:rsidR="00AB22E0" w:rsidRDefault="00AB22E0" w:rsidP="00AB22E0">
      <w:pPr>
        <w:rPr>
          <w:rFonts w:eastAsia="Arial"/>
          <w:b/>
          <w:snapToGrid/>
          <w:color w:val="000000"/>
          <w:sz w:val="18"/>
          <w:szCs w:val="18"/>
          <w:u w:val="single"/>
        </w:rPr>
      </w:pPr>
    </w:p>
    <w:p w14:paraId="02DBB37C" w14:textId="4181409D" w:rsidR="00AB22E0" w:rsidRDefault="00AB22E0" w:rsidP="00AB22E0">
      <w:pPr>
        <w:rPr>
          <w:rFonts w:eastAsia="Arial"/>
          <w:b/>
          <w:snapToGrid/>
          <w:color w:val="000000"/>
          <w:sz w:val="18"/>
          <w:szCs w:val="18"/>
          <w:u w:val="single"/>
        </w:rPr>
      </w:pPr>
    </w:p>
    <w:p w14:paraId="1698AA17" w14:textId="79C1E521" w:rsidR="00AB22E0" w:rsidRDefault="00AB22E0" w:rsidP="00AB22E0">
      <w:pPr>
        <w:rPr>
          <w:rFonts w:eastAsia="Arial"/>
          <w:b/>
          <w:snapToGrid/>
          <w:color w:val="000000"/>
          <w:sz w:val="18"/>
          <w:szCs w:val="18"/>
          <w:u w:val="single"/>
        </w:rPr>
      </w:pPr>
    </w:p>
    <w:p w14:paraId="1E802CB5" w14:textId="363FF033" w:rsidR="00AB22E0" w:rsidRDefault="00AB22E0" w:rsidP="00AB22E0">
      <w:pPr>
        <w:rPr>
          <w:rFonts w:eastAsia="Arial"/>
          <w:b/>
          <w:snapToGrid/>
          <w:color w:val="000000"/>
          <w:sz w:val="18"/>
          <w:szCs w:val="18"/>
          <w:u w:val="single"/>
        </w:rPr>
      </w:pPr>
    </w:p>
    <w:p w14:paraId="4DEEA334" w14:textId="56F7D117" w:rsidR="00AB22E0" w:rsidRDefault="00AB22E0" w:rsidP="00AB22E0">
      <w:pPr>
        <w:rPr>
          <w:rFonts w:eastAsia="Arial"/>
          <w:b/>
          <w:snapToGrid/>
          <w:color w:val="000000"/>
          <w:sz w:val="18"/>
          <w:szCs w:val="18"/>
          <w:u w:val="single"/>
        </w:rPr>
      </w:pPr>
    </w:p>
    <w:p w14:paraId="7C1D38F7" w14:textId="081F653A" w:rsidR="00AB22E0" w:rsidRDefault="00AB22E0" w:rsidP="00AB22E0">
      <w:pPr>
        <w:rPr>
          <w:rFonts w:eastAsia="Arial"/>
          <w:b/>
          <w:snapToGrid/>
          <w:color w:val="000000"/>
          <w:sz w:val="18"/>
          <w:szCs w:val="18"/>
          <w:u w:val="single"/>
        </w:rPr>
      </w:pPr>
    </w:p>
    <w:p w14:paraId="377B2189" w14:textId="09C258D8" w:rsidR="00AB22E0" w:rsidRDefault="00AB22E0" w:rsidP="00AB22E0">
      <w:pPr>
        <w:rPr>
          <w:rFonts w:eastAsia="Arial"/>
          <w:b/>
          <w:snapToGrid/>
          <w:color w:val="000000"/>
          <w:sz w:val="18"/>
          <w:szCs w:val="18"/>
          <w:u w:val="single"/>
        </w:rPr>
      </w:pPr>
    </w:p>
    <w:p w14:paraId="7FD7024C" w14:textId="768027C6" w:rsidR="00AB22E0" w:rsidRDefault="00AB22E0" w:rsidP="00AB22E0">
      <w:pPr>
        <w:rPr>
          <w:rFonts w:eastAsia="Arial"/>
          <w:b/>
          <w:snapToGrid/>
          <w:color w:val="000000"/>
          <w:sz w:val="18"/>
          <w:szCs w:val="18"/>
          <w:u w:val="single"/>
        </w:rPr>
      </w:pPr>
    </w:p>
    <w:p w14:paraId="2D82D509" w14:textId="72A7C3F0" w:rsidR="00AB22E0" w:rsidRDefault="00AB22E0" w:rsidP="00AB22E0">
      <w:pPr>
        <w:rPr>
          <w:rFonts w:eastAsia="Arial"/>
          <w:b/>
          <w:snapToGrid/>
          <w:color w:val="000000"/>
          <w:sz w:val="18"/>
          <w:szCs w:val="18"/>
          <w:u w:val="single"/>
        </w:rPr>
      </w:pPr>
    </w:p>
    <w:p w14:paraId="2914C8D9" w14:textId="1D69EDA6" w:rsidR="0033765D" w:rsidRDefault="0033765D" w:rsidP="00AB22E0">
      <w:pPr>
        <w:rPr>
          <w:rFonts w:eastAsia="Arial"/>
          <w:b/>
          <w:snapToGrid/>
          <w:color w:val="000000"/>
          <w:sz w:val="18"/>
          <w:szCs w:val="18"/>
          <w:u w:val="single"/>
        </w:rPr>
      </w:pPr>
    </w:p>
    <w:p w14:paraId="03CEB15B" w14:textId="2B769E71" w:rsidR="0033765D" w:rsidRDefault="0033765D" w:rsidP="00AB22E0">
      <w:pPr>
        <w:rPr>
          <w:rFonts w:eastAsia="Arial"/>
          <w:b/>
          <w:snapToGrid/>
          <w:color w:val="000000"/>
          <w:sz w:val="18"/>
          <w:szCs w:val="18"/>
          <w:u w:val="single"/>
        </w:rPr>
      </w:pPr>
    </w:p>
    <w:p w14:paraId="00A9193D" w14:textId="7239F7DF" w:rsidR="0033765D" w:rsidRDefault="0033765D" w:rsidP="00AB22E0">
      <w:pPr>
        <w:rPr>
          <w:rFonts w:eastAsia="Arial"/>
          <w:b/>
          <w:snapToGrid/>
          <w:color w:val="000000"/>
          <w:sz w:val="18"/>
          <w:szCs w:val="18"/>
          <w:u w:val="single"/>
        </w:rPr>
      </w:pPr>
    </w:p>
    <w:p w14:paraId="34E7277D" w14:textId="22E2C6FF" w:rsidR="0033765D" w:rsidRDefault="0033765D" w:rsidP="00AB22E0">
      <w:pPr>
        <w:rPr>
          <w:rFonts w:eastAsia="Arial"/>
          <w:b/>
          <w:snapToGrid/>
          <w:color w:val="000000"/>
          <w:sz w:val="18"/>
          <w:szCs w:val="18"/>
          <w:u w:val="single"/>
        </w:rPr>
      </w:pPr>
    </w:p>
    <w:p w14:paraId="70F8DD48" w14:textId="77777777" w:rsidR="0033765D" w:rsidRDefault="0033765D" w:rsidP="00AB22E0">
      <w:pPr>
        <w:rPr>
          <w:rFonts w:eastAsia="Arial"/>
          <w:b/>
          <w:snapToGrid/>
          <w:color w:val="000000"/>
          <w:sz w:val="18"/>
          <w:szCs w:val="18"/>
          <w:u w:val="single"/>
        </w:rPr>
      </w:pPr>
    </w:p>
    <w:p w14:paraId="4710DB80" w14:textId="6CC1A37A" w:rsidR="00AB22E0" w:rsidRDefault="00AB22E0" w:rsidP="00AB22E0">
      <w:pPr>
        <w:rPr>
          <w:rFonts w:eastAsia="Arial"/>
          <w:b/>
          <w:snapToGrid/>
          <w:color w:val="000000"/>
          <w:sz w:val="18"/>
          <w:szCs w:val="18"/>
          <w:u w:val="single"/>
        </w:rPr>
      </w:pPr>
    </w:p>
    <w:p w14:paraId="3ADE90EF" w14:textId="076AFF9D" w:rsidR="00AB22E0" w:rsidRDefault="00AB22E0" w:rsidP="00AB22E0">
      <w:pPr>
        <w:rPr>
          <w:rFonts w:eastAsia="Arial"/>
          <w:b/>
          <w:snapToGrid/>
          <w:color w:val="000000"/>
          <w:sz w:val="18"/>
          <w:szCs w:val="18"/>
          <w:u w:val="single"/>
        </w:rPr>
      </w:pPr>
    </w:p>
    <w:p w14:paraId="43AAABF2" w14:textId="2D9960C8" w:rsidR="000E305C" w:rsidRPr="005E6B50" w:rsidRDefault="005E6B50" w:rsidP="000E305C">
      <w:pPr>
        <w:widowControl/>
        <w:spacing w:after="171" w:line="259" w:lineRule="auto"/>
        <w:ind w:right="23"/>
        <w:jc w:val="center"/>
        <w:rPr>
          <w:rFonts w:eastAsia="Arial"/>
          <w:snapToGrid/>
          <w:color w:val="000000"/>
          <w:sz w:val="20"/>
          <w:u w:val="single"/>
        </w:rPr>
      </w:pPr>
      <w:r w:rsidRPr="005E6B50">
        <w:rPr>
          <w:rFonts w:eastAsia="Arial"/>
          <w:b/>
          <w:snapToGrid/>
          <w:color w:val="000000"/>
          <w:sz w:val="20"/>
          <w:u w:val="single"/>
        </w:rPr>
        <w:t>NJ American Water</w:t>
      </w:r>
      <w:r w:rsidR="001936A9">
        <w:rPr>
          <w:rFonts w:eastAsia="Arial"/>
          <w:b/>
          <w:snapToGrid/>
          <w:color w:val="000000"/>
          <w:sz w:val="20"/>
          <w:u w:val="single"/>
        </w:rPr>
        <w:t xml:space="preserve"> –</w:t>
      </w:r>
      <w:r w:rsidR="00D92139">
        <w:rPr>
          <w:rFonts w:eastAsia="Arial"/>
          <w:b/>
          <w:snapToGrid/>
          <w:color w:val="000000"/>
          <w:sz w:val="20"/>
          <w:u w:val="single"/>
        </w:rPr>
        <w:t>Coastal North -</w:t>
      </w:r>
      <w:r w:rsidR="001936A9">
        <w:rPr>
          <w:rFonts w:eastAsia="Arial"/>
          <w:b/>
          <w:snapToGrid/>
          <w:color w:val="000000"/>
          <w:sz w:val="20"/>
          <w:u w:val="single"/>
        </w:rPr>
        <w:t xml:space="preserve"> Monmouth </w:t>
      </w:r>
      <w:r w:rsidR="000E305C" w:rsidRPr="005E6B50">
        <w:rPr>
          <w:rFonts w:eastAsia="Arial"/>
          <w:b/>
          <w:snapToGrid/>
          <w:color w:val="000000"/>
          <w:sz w:val="20"/>
          <w:u w:val="single"/>
        </w:rPr>
        <w:t>System -</w:t>
      </w:r>
      <w:r w:rsidR="000E305C" w:rsidRPr="005E6B50">
        <w:rPr>
          <w:b/>
          <w:snapToGrid/>
          <w:color w:val="FF0000"/>
          <w:sz w:val="20"/>
          <w:u w:val="single"/>
        </w:rPr>
        <w:t xml:space="preserve"> </w:t>
      </w:r>
      <w:r w:rsidR="000E305C" w:rsidRPr="005E6B50">
        <w:rPr>
          <w:rFonts w:eastAsia="Arial"/>
          <w:b/>
          <w:snapToGrid/>
          <w:color w:val="000000"/>
          <w:sz w:val="20"/>
          <w:u w:val="single"/>
        </w:rPr>
        <w:t>PWSID # NJ1345001</w:t>
      </w:r>
    </w:p>
    <w:p w14:paraId="05933C3C" w14:textId="1AD24E5D" w:rsidR="000E305C" w:rsidRPr="005E6B50" w:rsidRDefault="000E305C" w:rsidP="000E305C">
      <w:pPr>
        <w:widowControl/>
        <w:spacing w:after="222" w:line="249" w:lineRule="auto"/>
        <w:ind w:left="-5" w:hanging="10"/>
        <w:jc w:val="both"/>
        <w:rPr>
          <w:rFonts w:eastAsia="Arial"/>
          <w:snapToGrid/>
          <w:color w:val="000000"/>
          <w:sz w:val="16"/>
          <w:szCs w:val="16"/>
        </w:rPr>
      </w:pPr>
      <w:r w:rsidRPr="005E6B50">
        <w:rPr>
          <w:rFonts w:eastAsia="Arial"/>
          <w:snapToGrid/>
          <w:color w:val="000000"/>
          <w:sz w:val="16"/>
          <w:szCs w:val="16"/>
        </w:rPr>
        <w:t xml:space="preserve">NJ American Water – Coastal North </w:t>
      </w:r>
      <w:r w:rsidR="00D92139">
        <w:rPr>
          <w:rFonts w:eastAsia="Arial"/>
          <w:snapToGrid/>
          <w:color w:val="000000"/>
          <w:sz w:val="16"/>
          <w:szCs w:val="16"/>
        </w:rPr>
        <w:t xml:space="preserve">– Monmouth </w:t>
      </w:r>
      <w:r w:rsidRPr="005E6B50">
        <w:rPr>
          <w:rFonts w:eastAsia="Arial"/>
          <w:snapToGrid/>
          <w:color w:val="000000"/>
          <w:sz w:val="16"/>
          <w:szCs w:val="16"/>
        </w:rPr>
        <w:t>System is a public communi</w:t>
      </w:r>
      <w:r w:rsidR="001936A9">
        <w:rPr>
          <w:rFonts w:eastAsia="Arial"/>
          <w:snapToGrid/>
          <w:color w:val="000000"/>
          <w:sz w:val="16"/>
          <w:szCs w:val="16"/>
        </w:rPr>
        <w:t>ty water system consisting of 30</w:t>
      </w:r>
      <w:r w:rsidRPr="005E6B50">
        <w:rPr>
          <w:rFonts w:eastAsia="Arial"/>
          <w:snapToGrid/>
          <w:color w:val="000000"/>
          <w:sz w:val="16"/>
          <w:szCs w:val="16"/>
        </w:rPr>
        <w:t xml:space="preserve"> wells</w:t>
      </w:r>
      <w:r w:rsidR="001936A9">
        <w:rPr>
          <w:rFonts w:eastAsia="Arial"/>
          <w:snapToGrid/>
          <w:color w:val="000000"/>
          <w:sz w:val="16"/>
          <w:szCs w:val="16"/>
        </w:rPr>
        <w:t>, 5 surface water intakes, and 4</w:t>
      </w:r>
      <w:r w:rsidRPr="005E6B50">
        <w:rPr>
          <w:rFonts w:eastAsia="Arial"/>
          <w:snapToGrid/>
          <w:color w:val="000000"/>
          <w:sz w:val="16"/>
          <w:szCs w:val="16"/>
        </w:rPr>
        <w:t xml:space="preserve"> purchased ground water sources.  </w:t>
      </w:r>
    </w:p>
    <w:p w14:paraId="7C7A6AB0" w14:textId="2D63E93A" w:rsidR="000E305C" w:rsidRPr="005E6B50" w:rsidRDefault="000E305C" w:rsidP="000E305C">
      <w:pPr>
        <w:widowControl/>
        <w:spacing w:after="222" w:line="249" w:lineRule="auto"/>
        <w:ind w:left="-5" w:hanging="10"/>
        <w:jc w:val="both"/>
        <w:rPr>
          <w:rFonts w:eastAsia="Arial"/>
          <w:snapToGrid/>
          <w:color w:val="000000"/>
          <w:sz w:val="16"/>
          <w:szCs w:val="16"/>
        </w:rPr>
      </w:pPr>
      <w:r w:rsidRPr="005E6B50">
        <w:rPr>
          <w:rFonts w:eastAsia="Arial"/>
          <w:snapToGrid/>
          <w:color w:val="000000"/>
          <w:sz w:val="16"/>
          <w:szCs w:val="16"/>
        </w:rPr>
        <w:t>This system’s source water comes from the following</w:t>
      </w:r>
      <w:r w:rsidR="00366676">
        <w:rPr>
          <w:rFonts w:eastAsia="Arial"/>
          <w:snapToGrid/>
          <w:color w:val="000000"/>
          <w:sz w:val="16"/>
          <w:szCs w:val="16"/>
        </w:rPr>
        <w:t xml:space="preserve"> aquifers and surface water bodie</w:t>
      </w:r>
      <w:r w:rsidRPr="005E6B50">
        <w:rPr>
          <w:rFonts w:eastAsia="Arial"/>
          <w:snapToGrid/>
          <w:color w:val="000000"/>
          <w:sz w:val="16"/>
          <w:szCs w:val="16"/>
        </w:rPr>
        <w:t>s:  Upper Potomac-Raritan</w:t>
      </w:r>
      <w:r w:rsidR="00366676">
        <w:rPr>
          <w:rFonts w:eastAsia="Arial"/>
          <w:snapToGrid/>
          <w:color w:val="000000"/>
          <w:sz w:val="16"/>
          <w:szCs w:val="16"/>
        </w:rPr>
        <w:t>-</w:t>
      </w:r>
      <w:proofErr w:type="spellStart"/>
      <w:r w:rsidRPr="005E6B50">
        <w:rPr>
          <w:rFonts w:eastAsia="Arial"/>
          <w:snapToGrid/>
          <w:color w:val="000000"/>
          <w:sz w:val="16"/>
          <w:szCs w:val="16"/>
        </w:rPr>
        <w:t>Magothy</w:t>
      </w:r>
      <w:proofErr w:type="spellEnd"/>
      <w:r w:rsidRPr="005E6B50">
        <w:rPr>
          <w:rFonts w:eastAsia="Arial"/>
          <w:snapToGrid/>
          <w:color w:val="000000"/>
          <w:sz w:val="16"/>
          <w:szCs w:val="16"/>
        </w:rPr>
        <w:t xml:space="preserve"> Aquifer System, Swimming River Reservoir, Shark River, Middle Potomac-Raritan-</w:t>
      </w:r>
      <w:proofErr w:type="spellStart"/>
      <w:r w:rsidRPr="005E6B50">
        <w:rPr>
          <w:rFonts w:eastAsia="Arial"/>
          <w:snapToGrid/>
          <w:color w:val="000000"/>
          <w:sz w:val="16"/>
          <w:szCs w:val="16"/>
        </w:rPr>
        <w:t>Magothy</w:t>
      </w:r>
      <w:proofErr w:type="spellEnd"/>
      <w:r w:rsidRPr="005E6B50">
        <w:rPr>
          <w:rFonts w:eastAsia="Arial"/>
          <w:snapToGrid/>
          <w:color w:val="000000"/>
          <w:sz w:val="16"/>
          <w:szCs w:val="16"/>
        </w:rPr>
        <w:t xml:space="preserve"> Aquifer System, Jumping Brook, </w:t>
      </w:r>
      <w:proofErr w:type="spellStart"/>
      <w:r w:rsidRPr="005E6B50">
        <w:rPr>
          <w:rFonts w:eastAsia="Arial"/>
          <w:snapToGrid/>
          <w:color w:val="000000"/>
          <w:sz w:val="16"/>
          <w:szCs w:val="16"/>
        </w:rPr>
        <w:t>Glendola</w:t>
      </w:r>
      <w:proofErr w:type="spellEnd"/>
      <w:r w:rsidRPr="005E6B50">
        <w:rPr>
          <w:rFonts w:eastAsia="Arial"/>
          <w:snapToGrid/>
          <w:color w:val="000000"/>
          <w:sz w:val="16"/>
          <w:szCs w:val="16"/>
        </w:rPr>
        <w:t xml:space="preserve"> Reservoir (NJWSA Manasquan System), </w:t>
      </w:r>
      <w:proofErr w:type="spellStart"/>
      <w:r w:rsidRPr="005E6B50">
        <w:rPr>
          <w:rFonts w:eastAsia="Arial"/>
          <w:snapToGrid/>
          <w:color w:val="000000"/>
          <w:sz w:val="16"/>
          <w:szCs w:val="16"/>
        </w:rPr>
        <w:t>Glendola</w:t>
      </w:r>
      <w:proofErr w:type="spellEnd"/>
      <w:r w:rsidRPr="005E6B50">
        <w:rPr>
          <w:rFonts w:eastAsia="Arial"/>
          <w:snapToGrid/>
          <w:color w:val="000000"/>
          <w:sz w:val="16"/>
          <w:szCs w:val="16"/>
        </w:rPr>
        <w:t xml:space="preserve"> Reservoir</w:t>
      </w:r>
      <w:r w:rsidR="00AA2C0B">
        <w:rPr>
          <w:rFonts w:eastAsia="Arial"/>
          <w:snapToGrid/>
          <w:color w:val="000000"/>
          <w:sz w:val="16"/>
          <w:szCs w:val="16"/>
        </w:rPr>
        <w:t xml:space="preserve"> </w:t>
      </w:r>
      <w:r w:rsidRPr="005E6B50">
        <w:rPr>
          <w:rFonts w:eastAsia="Arial"/>
          <w:snapToGrid/>
          <w:color w:val="000000"/>
          <w:sz w:val="16"/>
          <w:szCs w:val="16"/>
        </w:rPr>
        <w:t>(Shark River)</w:t>
      </w:r>
    </w:p>
    <w:p w14:paraId="7F5BD82C" w14:textId="2F3525AE" w:rsidR="000E305C" w:rsidRPr="005E6B50" w:rsidRDefault="000E305C" w:rsidP="000E305C">
      <w:pPr>
        <w:widowControl/>
        <w:spacing w:after="259" w:line="249" w:lineRule="auto"/>
        <w:ind w:left="-5" w:hanging="10"/>
        <w:jc w:val="both"/>
        <w:rPr>
          <w:rFonts w:eastAsia="Arial"/>
          <w:snapToGrid/>
          <w:color w:val="000000"/>
          <w:sz w:val="16"/>
          <w:szCs w:val="16"/>
        </w:rPr>
      </w:pPr>
      <w:r w:rsidRPr="005E6B50">
        <w:rPr>
          <w:rFonts w:eastAsia="Arial"/>
          <w:snapToGrid/>
          <w:color w:val="000000"/>
          <w:sz w:val="16"/>
          <w:szCs w:val="16"/>
        </w:rPr>
        <w:t xml:space="preserve">This system </w:t>
      </w:r>
      <w:r w:rsidR="00366676">
        <w:rPr>
          <w:rFonts w:eastAsia="Arial"/>
          <w:snapToGrid/>
          <w:color w:val="000000"/>
          <w:sz w:val="16"/>
          <w:szCs w:val="16"/>
        </w:rPr>
        <w:t>can purchase</w:t>
      </w:r>
      <w:r w:rsidRPr="005E6B50">
        <w:rPr>
          <w:rFonts w:eastAsia="Arial"/>
          <w:snapToGrid/>
          <w:color w:val="000000"/>
          <w:sz w:val="16"/>
          <w:szCs w:val="16"/>
        </w:rPr>
        <w:t xml:space="preserve"> water from the followi</w:t>
      </w:r>
      <w:r w:rsidR="00366676">
        <w:rPr>
          <w:rFonts w:eastAsia="Arial"/>
          <w:snapToGrid/>
          <w:color w:val="000000"/>
          <w:sz w:val="16"/>
          <w:szCs w:val="16"/>
        </w:rPr>
        <w:t>ng water s</w:t>
      </w:r>
      <w:r w:rsidR="00C46E37">
        <w:rPr>
          <w:rFonts w:eastAsia="Arial"/>
          <w:snapToGrid/>
          <w:color w:val="000000"/>
          <w:sz w:val="16"/>
          <w:szCs w:val="16"/>
        </w:rPr>
        <w:t xml:space="preserve">ystems: </w:t>
      </w:r>
      <w:r w:rsidR="00366676">
        <w:rPr>
          <w:rFonts w:eastAsia="Arial"/>
          <w:snapToGrid/>
          <w:color w:val="000000"/>
          <w:sz w:val="16"/>
          <w:szCs w:val="16"/>
        </w:rPr>
        <w:t xml:space="preserve"> Red Bank Water Department, Allenhurst </w:t>
      </w:r>
      <w:r w:rsidR="0026048D">
        <w:rPr>
          <w:rFonts w:eastAsia="Arial"/>
          <w:snapToGrid/>
          <w:color w:val="000000"/>
          <w:sz w:val="16"/>
          <w:szCs w:val="16"/>
        </w:rPr>
        <w:t>W</w:t>
      </w:r>
      <w:r w:rsidR="00366676">
        <w:rPr>
          <w:rFonts w:eastAsia="Arial"/>
          <w:snapToGrid/>
          <w:color w:val="000000"/>
          <w:sz w:val="16"/>
          <w:szCs w:val="16"/>
        </w:rPr>
        <w:t>ater Department</w:t>
      </w:r>
      <w:r w:rsidR="001936A9">
        <w:rPr>
          <w:rFonts w:eastAsia="Arial"/>
          <w:snapToGrid/>
          <w:color w:val="000000"/>
          <w:sz w:val="16"/>
          <w:szCs w:val="16"/>
        </w:rPr>
        <w:t xml:space="preserve"> and Aberdeen Township Water Department</w:t>
      </w:r>
    </w:p>
    <w:p w14:paraId="0181021B" w14:textId="2EBEBC33" w:rsidR="000E305C" w:rsidRPr="00366676" w:rsidRDefault="000E305C" w:rsidP="000E305C">
      <w:pPr>
        <w:widowControl/>
        <w:spacing w:after="192" w:line="259" w:lineRule="auto"/>
        <w:ind w:left="4"/>
        <w:jc w:val="center"/>
        <w:rPr>
          <w:rFonts w:eastAsia="Arial"/>
          <w:snapToGrid/>
          <w:color w:val="000000"/>
          <w:sz w:val="20"/>
        </w:rPr>
      </w:pPr>
      <w:r w:rsidRPr="00366676">
        <w:rPr>
          <w:rFonts w:eastAsia="Arial"/>
          <w:b/>
          <w:snapToGrid/>
          <w:color w:val="000000"/>
          <w:sz w:val="20"/>
          <w:u w:val="single" w:color="000000"/>
        </w:rPr>
        <w:t>Susceptibility Ratings for NJ Ameri</w:t>
      </w:r>
      <w:r w:rsidR="00366676">
        <w:rPr>
          <w:rFonts w:eastAsia="Arial"/>
          <w:b/>
          <w:snapToGrid/>
          <w:color w:val="000000"/>
          <w:sz w:val="20"/>
          <w:u w:val="single" w:color="000000"/>
        </w:rPr>
        <w:t>can Water</w:t>
      </w:r>
      <w:r w:rsidR="00D92139">
        <w:rPr>
          <w:rFonts w:eastAsia="Arial"/>
          <w:b/>
          <w:snapToGrid/>
          <w:color w:val="000000"/>
          <w:sz w:val="20"/>
          <w:u w:val="single" w:color="000000"/>
        </w:rPr>
        <w:t xml:space="preserve"> – Coastal North</w:t>
      </w:r>
      <w:r w:rsidR="00366676">
        <w:rPr>
          <w:rFonts w:eastAsia="Arial"/>
          <w:b/>
          <w:snapToGrid/>
          <w:color w:val="000000"/>
          <w:sz w:val="20"/>
          <w:u w:val="single" w:color="000000"/>
        </w:rPr>
        <w:t xml:space="preserve"> </w:t>
      </w:r>
      <w:r w:rsidRPr="00366676">
        <w:rPr>
          <w:rFonts w:eastAsia="Arial"/>
          <w:b/>
          <w:snapToGrid/>
          <w:color w:val="000000"/>
          <w:sz w:val="20"/>
          <w:u w:val="single" w:color="000000"/>
        </w:rPr>
        <w:t xml:space="preserve">– </w:t>
      </w:r>
      <w:r w:rsidR="001936A9">
        <w:rPr>
          <w:rFonts w:eastAsia="Arial"/>
          <w:b/>
          <w:snapToGrid/>
          <w:color w:val="000000"/>
          <w:sz w:val="20"/>
          <w:u w:val="single" w:color="000000"/>
        </w:rPr>
        <w:t xml:space="preserve">Monmouth </w:t>
      </w:r>
      <w:r w:rsidRPr="00366676">
        <w:rPr>
          <w:rFonts w:eastAsia="Arial"/>
          <w:b/>
          <w:snapToGrid/>
          <w:color w:val="000000"/>
          <w:sz w:val="20"/>
          <w:u w:val="single" w:color="000000"/>
        </w:rPr>
        <w:t>System Sources</w:t>
      </w:r>
    </w:p>
    <w:p w14:paraId="4D3A6B7F" w14:textId="77777777" w:rsidR="000E305C" w:rsidRPr="00366676" w:rsidRDefault="000E305C" w:rsidP="000E305C">
      <w:pPr>
        <w:widowControl/>
        <w:spacing w:after="221" w:line="249" w:lineRule="auto"/>
        <w:ind w:left="-5" w:hanging="10"/>
        <w:jc w:val="both"/>
        <w:rPr>
          <w:rFonts w:eastAsia="Arial"/>
          <w:snapToGrid/>
          <w:color w:val="000000"/>
          <w:sz w:val="16"/>
          <w:szCs w:val="16"/>
        </w:rPr>
      </w:pPr>
      <w:r w:rsidRPr="00366676">
        <w:rPr>
          <w:rFonts w:eastAsia="Arial"/>
          <w:snapToGrid/>
          <w:color w:val="000000"/>
          <w:sz w:val="16"/>
          <w:szCs w:val="16"/>
        </w:rPr>
        <w:t xml:space="preserve">The table below illustrates the susceptibility ratings for the seven contaminant categories (and radon) for each source in the system.  The table provides the number of wells and intakes that rated high (H), medium (M), or low (L) for each contaminant category.  For susceptibility ratings of purchased water, refer to the specific water system’s source water assessment report.  </w:t>
      </w:r>
    </w:p>
    <w:p w14:paraId="553ACEFD" w14:textId="77777777" w:rsidR="000E305C" w:rsidRPr="00366676" w:rsidRDefault="000E305C" w:rsidP="000E305C">
      <w:pPr>
        <w:widowControl/>
        <w:spacing w:after="221" w:line="249" w:lineRule="auto"/>
        <w:ind w:left="-5" w:hanging="10"/>
        <w:jc w:val="both"/>
        <w:rPr>
          <w:rFonts w:eastAsia="Arial"/>
          <w:snapToGrid/>
          <w:color w:val="000000"/>
          <w:sz w:val="16"/>
          <w:szCs w:val="16"/>
        </w:rPr>
      </w:pPr>
      <w:r w:rsidRPr="00366676">
        <w:rPr>
          <w:rFonts w:eastAsia="Arial"/>
          <w:snapToGrid/>
          <w:color w:val="000000"/>
          <w:sz w:val="16"/>
          <w:szCs w:val="16"/>
        </w:rPr>
        <w:t xml:space="preserve">The seven contaminant categories are defined at the bottom of this page.  DEP considered all surface water highly susceptible to pathogens, therefore all intakes received a high rating for the pathogen category.  </w:t>
      </w:r>
      <w:proofErr w:type="gramStart"/>
      <w:r w:rsidRPr="00366676">
        <w:rPr>
          <w:rFonts w:eastAsia="Arial"/>
          <w:snapToGrid/>
          <w:color w:val="000000"/>
          <w:sz w:val="16"/>
          <w:szCs w:val="16"/>
        </w:rPr>
        <w:t>For the purpose of</w:t>
      </w:r>
      <w:proofErr w:type="gramEnd"/>
      <w:r w:rsidRPr="00366676">
        <w:rPr>
          <w:rFonts w:eastAsia="Arial"/>
          <w:snapToGrid/>
          <w:color w:val="000000"/>
          <w:sz w:val="16"/>
          <w:szCs w:val="16"/>
        </w:rPr>
        <w:t xml:space="preserve"> Source Water Assessment Program, radionuclides are more of a concern for ground water than surface water.  As a result, surface water intakes’ susceptibility to radionuclides was not determined and they all received a low rating. </w:t>
      </w:r>
    </w:p>
    <w:p w14:paraId="4C239BC6" w14:textId="77777777" w:rsidR="000E305C" w:rsidRPr="00366676" w:rsidRDefault="000E305C" w:rsidP="000E305C">
      <w:pPr>
        <w:widowControl/>
        <w:spacing w:after="87" w:line="249" w:lineRule="auto"/>
        <w:ind w:left="-5" w:hanging="10"/>
        <w:jc w:val="both"/>
        <w:rPr>
          <w:rFonts w:eastAsia="Arial"/>
          <w:snapToGrid/>
          <w:color w:val="000000"/>
          <w:sz w:val="16"/>
          <w:szCs w:val="16"/>
        </w:rPr>
      </w:pPr>
      <w:r w:rsidRPr="00366676">
        <w:rPr>
          <w:rFonts w:eastAsia="Arial"/>
          <w:b/>
          <w:snapToGrid/>
          <w:color w:val="000000"/>
          <w:sz w:val="16"/>
          <w:szCs w:val="16"/>
        </w:rPr>
        <w:t>If a system is rated highly susceptible for a contaminant category, it does not mean a customer is or will be consuming contaminated drinking water.</w:t>
      </w:r>
      <w:r w:rsidRPr="00366676">
        <w:rPr>
          <w:rFonts w:eastAsia="Arial"/>
          <w:snapToGrid/>
          <w:color w:val="000000"/>
          <w:sz w:val="16"/>
          <w:szCs w:val="16"/>
        </w:rPr>
        <w:t xml:space="preserve">  The rating reflects the </w:t>
      </w:r>
      <w:r w:rsidRPr="00366676">
        <w:rPr>
          <w:rFonts w:eastAsia="Arial"/>
          <w:snapToGrid/>
          <w:color w:val="000000"/>
          <w:sz w:val="16"/>
          <w:szCs w:val="16"/>
          <w:u w:val="single" w:color="000000"/>
        </w:rPr>
        <w:t>potential</w:t>
      </w:r>
      <w:r w:rsidRPr="00366676">
        <w:rPr>
          <w:rFonts w:eastAsia="Arial"/>
          <w:snapToGrid/>
          <w:color w:val="000000"/>
          <w:sz w:val="16"/>
          <w:szCs w:val="16"/>
        </w:rPr>
        <w:t xml:space="preserve"> for contamination of source water, not the existence of contamination. Public water systems are required to monitor for regulated contaminants and to install treatment if any contaminants are detected at frequencies and concentrations above allowable levels.  As a result of the assessments, DEP may customize (change existing) monitoring schedules based on the susceptibility ratings.</w:t>
      </w:r>
    </w:p>
    <w:tbl>
      <w:tblPr>
        <w:tblW w:w="10530" w:type="dxa"/>
        <w:tblCellMar>
          <w:top w:w="15" w:type="dxa"/>
          <w:left w:w="112" w:type="dxa"/>
          <w:right w:w="112" w:type="dxa"/>
        </w:tblCellMar>
        <w:tblLook w:val="04A0" w:firstRow="1" w:lastRow="0" w:firstColumn="1" w:lastColumn="0" w:noHBand="0" w:noVBand="1"/>
      </w:tblPr>
      <w:tblGrid>
        <w:gridCol w:w="1209"/>
        <w:gridCol w:w="374"/>
        <w:gridCol w:w="379"/>
        <w:gridCol w:w="384"/>
        <w:gridCol w:w="376"/>
        <w:gridCol w:w="379"/>
        <w:gridCol w:w="384"/>
        <w:gridCol w:w="375"/>
        <w:gridCol w:w="379"/>
        <w:gridCol w:w="384"/>
        <w:gridCol w:w="375"/>
        <w:gridCol w:w="379"/>
        <w:gridCol w:w="384"/>
        <w:gridCol w:w="376"/>
        <w:gridCol w:w="424"/>
        <w:gridCol w:w="424"/>
        <w:gridCol w:w="375"/>
        <w:gridCol w:w="424"/>
        <w:gridCol w:w="424"/>
        <w:gridCol w:w="375"/>
        <w:gridCol w:w="379"/>
        <w:gridCol w:w="384"/>
        <w:gridCol w:w="376"/>
        <w:gridCol w:w="424"/>
        <w:gridCol w:w="384"/>
      </w:tblGrid>
      <w:tr w:rsidR="000E305C" w:rsidRPr="00C46E37" w14:paraId="37D5B629" w14:textId="77777777" w:rsidTr="001936A9">
        <w:trPr>
          <w:trHeight w:val="769"/>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0D1BC8EF" w14:textId="77777777" w:rsidR="000E305C" w:rsidRPr="00C46E37" w:rsidRDefault="000E305C" w:rsidP="000E305C">
            <w:pPr>
              <w:widowControl/>
              <w:spacing w:after="160" w:line="259" w:lineRule="auto"/>
              <w:rPr>
                <w:rFonts w:eastAsia="Arial"/>
                <w:snapToGrid/>
                <w:color w:val="000000"/>
                <w:sz w:val="16"/>
                <w:szCs w:val="16"/>
              </w:rPr>
            </w:pPr>
          </w:p>
        </w:tc>
        <w:tc>
          <w:tcPr>
            <w:tcW w:w="1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F82FAB" w14:textId="77777777" w:rsidR="000E305C" w:rsidRPr="00C46E37" w:rsidRDefault="000E305C" w:rsidP="000E305C">
            <w:pPr>
              <w:widowControl/>
              <w:spacing w:line="259" w:lineRule="auto"/>
              <w:jc w:val="center"/>
              <w:rPr>
                <w:rFonts w:eastAsia="Arial"/>
                <w:snapToGrid/>
                <w:color w:val="000000"/>
                <w:sz w:val="16"/>
                <w:szCs w:val="16"/>
              </w:rPr>
            </w:pPr>
            <w:r w:rsidRPr="00C46E37">
              <w:rPr>
                <w:b/>
                <w:snapToGrid/>
                <w:color w:val="000000"/>
                <w:sz w:val="16"/>
                <w:szCs w:val="16"/>
              </w:rPr>
              <w:t>Pathogens</w:t>
            </w:r>
          </w:p>
        </w:tc>
        <w:tc>
          <w:tcPr>
            <w:tcW w:w="11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49B1D3" w14:textId="77777777" w:rsidR="000E305C" w:rsidRPr="00C46E37" w:rsidRDefault="000E305C" w:rsidP="000E305C">
            <w:pPr>
              <w:widowControl/>
              <w:spacing w:line="259" w:lineRule="auto"/>
              <w:ind w:right="2"/>
              <w:jc w:val="center"/>
              <w:rPr>
                <w:rFonts w:eastAsia="Arial"/>
                <w:snapToGrid/>
                <w:color w:val="000000"/>
                <w:sz w:val="16"/>
                <w:szCs w:val="16"/>
              </w:rPr>
            </w:pPr>
            <w:r w:rsidRPr="00C46E37">
              <w:rPr>
                <w:b/>
                <w:snapToGrid/>
                <w:color w:val="000000"/>
                <w:sz w:val="16"/>
                <w:szCs w:val="16"/>
              </w:rPr>
              <w:t>Nutrients</w:t>
            </w:r>
          </w:p>
        </w:tc>
        <w:tc>
          <w:tcPr>
            <w:tcW w:w="1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37CB7C" w14:textId="77777777" w:rsidR="000E305C" w:rsidRPr="00C46E37" w:rsidRDefault="000E305C" w:rsidP="000E305C">
            <w:pPr>
              <w:widowControl/>
              <w:spacing w:line="259" w:lineRule="auto"/>
              <w:ind w:right="2"/>
              <w:jc w:val="center"/>
              <w:rPr>
                <w:rFonts w:eastAsia="Arial"/>
                <w:snapToGrid/>
                <w:color w:val="000000"/>
                <w:sz w:val="16"/>
                <w:szCs w:val="16"/>
              </w:rPr>
            </w:pPr>
            <w:r w:rsidRPr="00C46E37">
              <w:rPr>
                <w:b/>
                <w:snapToGrid/>
                <w:color w:val="000000"/>
                <w:sz w:val="16"/>
                <w:szCs w:val="16"/>
              </w:rPr>
              <w:t>Pesticides</w:t>
            </w:r>
          </w:p>
        </w:tc>
        <w:tc>
          <w:tcPr>
            <w:tcW w:w="1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863A19" w14:textId="77777777" w:rsidR="000E305C" w:rsidRPr="00C46E37" w:rsidRDefault="000E305C" w:rsidP="000E305C">
            <w:pPr>
              <w:widowControl/>
              <w:spacing w:line="259" w:lineRule="auto"/>
              <w:ind w:left="1"/>
              <w:jc w:val="center"/>
              <w:rPr>
                <w:rFonts w:eastAsia="Arial"/>
                <w:snapToGrid/>
                <w:color w:val="000000"/>
                <w:sz w:val="16"/>
                <w:szCs w:val="16"/>
              </w:rPr>
            </w:pPr>
            <w:r w:rsidRPr="00C46E37">
              <w:rPr>
                <w:b/>
                <w:snapToGrid/>
                <w:color w:val="000000"/>
                <w:sz w:val="16"/>
                <w:szCs w:val="16"/>
              </w:rPr>
              <w:t>Volatile</w:t>
            </w:r>
          </w:p>
          <w:p w14:paraId="526FBA0E" w14:textId="77777777" w:rsidR="000E305C" w:rsidRPr="00C46E37" w:rsidRDefault="000E305C" w:rsidP="000E305C">
            <w:pPr>
              <w:widowControl/>
              <w:spacing w:line="259" w:lineRule="auto"/>
              <w:jc w:val="center"/>
              <w:rPr>
                <w:rFonts w:eastAsia="Arial"/>
                <w:snapToGrid/>
                <w:color w:val="000000"/>
                <w:sz w:val="16"/>
                <w:szCs w:val="16"/>
              </w:rPr>
            </w:pPr>
            <w:r w:rsidRPr="00C46E37">
              <w:rPr>
                <w:b/>
                <w:snapToGrid/>
                <w:color w:val="000000"/>
                <w:sz w:val="16"/>
                <w:szCs w:val="16"/>
              </w:rPr>
              <w:t>Organic</w:t>
            </w:r>
          </w:p>
          <w:p w14:paraId="23419749" w14:textId="77777777" w:rsidR="000E305C" w:rsidRPr="00C46E37" w:rsidRDefault="000E305C" w:rsidP="000E305C">
            <w:pPr>
              <w:widowControl/>
              <w:spacing w:line="259" w:lineRule="auto"/>
              <w:ind w:left="31"/>
              <w:rPr>
                <w:rFonts w:eastAsia="Arial"/>
                <w:snapToGrid/>
                <w:color w:val="000000"/>
                <w:sz w:val="16"/>
                <w:szCs w:val="16"/>
              </w:rPr>
            </w:pPr>
            <w:r w:rsidRPr="00C46E37">
              <w:rPr>
                <w:b/>
                <w:snapToGrid/>
                <w:color w:val="000000"/>
                <w:sz w:val="16"/>
                <w:szCs w:val="16"/>
              </w:rPr>
              <w:t xml:space="preserve">Compounds </w:t>
            </w:r>
          </w:p>
        </w:tc>
        <w:tc>
          <w:tcPr>
            <w:tcW w:w="12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558A16" w14:textId="77777777" w:rsidR="000E305C" w:rsidRPr="00C46E37" w:rsidRDefault="000E305C" w:rsidP="000E305C">
            <w:pPr>
              <w:widowControl/>
              <w:spacing w:line="259" w:lineRule="auto"/>
              <w:jc w:val="center"/>
              <w:rPr>
                <w:rFonts w:eastAsia="Arial"/>
                <w:snapToGrid/>
                <w:color w:val="000000"/>
                <w:sz w:val="16"/>
                <w:szCs w:val="16"/>
              </w:rPr>
            </w:pPr>
            <w:r w:rsidRPr="00C46E37">
              <w:rPr>
                <w:b/>
                <w:snapToGrid/>
                <w:color w:val="000000"/>
                <w:sz w:val="16"/>
                <w:szCs w:val="16"/>
              </w:rPr>
              <w:t>Inorganics</w:t>
            </w:r>
          </w:p>
        </w:tc>
        <w:tc>
          <w:tcPr>
            <w:tcW w:w="12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9F3B2B" w14:textId="77777777" w:rsidR="000E305C" w:rsidRPr="00C46E37" w:rsidRDefault="000E305C" w:rsidP="000E305C">
            <w:pPr>
              <w:widowControl/>
              <w:spacing w:line="259" w:lineRule="auto"/>
              <w:jc w:val="center"/>
              <w:rPr>
                <w:rFonts w:eastAsia="Arial"/>
                <w:snapToGrid/>
                <w:color w:val="000000"/>
                <w:sz w:val="16"/>
                <w:szCs w:val="16"/>
              </w:rPr>
            </w:pPr>
            <w:r w:rsidRPr="00C46E37">
              <w:rPr>
                <w:b/>
                <w:snapToGrid/>
                <w:color w:val="000000"/>
                <w:sz w:val="16"/>
                <w:szCs w:val="16"/>
              </w:rPr>
              <w:t>Radionuclides</w:t>
            </w:r>
          </w:p>
        </w:tc>
        <w:tc>
          <w:tcPr>
            <w:tcW w:w="11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ADBDE9" w14:textId="77777777" w:rsidR="000E305C" w:rsidRPr="00C46E37" w:rsidRDefault="000E305C" w:rsidP="000E305C">
            <w:pPr>
              <w:widowControl/>
              <w:spacing w:line="259" w:lineRule="auto"/>
              <w:ind w:left="1"/>
              <w:jc w:val="center"/>
              <w:rPr>
                <w:rFonts w:eastAsia="Arial"/>
                <w:snapToGrid/>
                <w:color w:val="000000"/>
                <w:sz w:val="16"/>
                <w:szCs w:val="16"/>
              </w:rPr>
            </w:pPr>
            <w:r w:rsidRPr="00C46E37">
              <w:rPr>
                <w:b/>
                <w:snapToGrid/>
                <w:color w:val="000000"/>
                <w:sz w:val="16"/>
                <w:szCs w:val="16"/>
              </w:rPr>
              <w:t>Radon</w:t>
            </w:r>
          </w:p>
        </w:tc>
        <w:tc>
          <w:tcPr>
            <w:tcW w:w="11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5B4C96" w14:textId="77777777" w:rsidR="000E305C" w:rsidRPr="00C46E37" w:rsidRDefault="000E305C" w:rsidP="000E305C">
            <w:pPr>
              <w:widowControl/>
              <w:spacing w:line="259" w:lineRule="auto"/>
              <w:jc w:val="center"/>
              <w:rPr>
                <w:rFonts w:eastAsia="Arial"/>
                <w:snapToGrid/>
                <w:color w:val="000000"/>
                <w:sz w:val="16"/>
                <w:szCs w:val="16"/>
              </w:rPr>
            </w:pPr>
            <w:r w:rsidRPr="00C46E37">
              <w:rPr>
                <w:b/>
                <w:snapToGrid/>
                <w:color w:val="000000"/>
                <w:sz w:val="16"/>
                <w:szCs w:val="16"/>
              </w:rPr>
              <w:t>Disinfection</w:t>
            </w:r>
          </w:p>
          <w:p w14:paraId="6E96187E" w14:textId="77777777" w:rsidR="000E305C" w:rsidRPr="00C46E37" w:rsidRDefault="000E305C" w:rsidP="000E305C">
            <w:pPr>
              <w:widowControl/>
              <w:spacing w:line="259" w:lineRule="auto"/>
              <w:jc w:val="center"/>
              <w:rPr>
                <w:rFonts w:eastAsia="Arial"/>
                <w:snapToGrid/>
                <w:color w:val="000000"/>
                <w:sz w:val="16"/>
                <w:szCs w:val="16"/>
              </w:rPr>
            </w:pPr>
            <w:r w:rsidRPr="00C46E37">
              <w:rPr>
                <w:b/>
                <w:snapToGrid/>
                <w:color w:val="000000"/>
                <w:sz w:val="16"/>
                <w:szCs w:val="16"/>
              </w:rPr>
              <w:t>Byproduct</w:t>
            </w:r>
          </w:p>
          <w:p w14:paraId="0F36793C" w14:textId="77777777" w:rsidR="000E305C" w:rsidRPr="00C46E37" w:rsidRDefault="000E305C" w:rsidP="000E305C">
            <w:pPr>
              <w:widowControl/>
              <w:spacing w:line="259" w:lineRule="auto"/>
              <w:ind w:right="1"/>
              <w:jc w:val="center"/>
              <w:rPr>
                <w:rFonts w:eastAsia="Arial"/>
                <w:snapToGrid/>
                <w:color w:val="000000"/>
                <w:sz w:val="16"/>
                <w:szCs w:val="16"/>
              </w:rPr>
            </w:pPr>
            <w:r w:rsidRPr="00C46E37">
              <w:rPr>
                <w:b/>
                <w:snapToGrid/>
                <w:color w:val="000000"/>
                <w:sz w:val="16"/>
                <w:szCs w:val="16"/>
              </w:rPr>
              <w:t>Precursors</w:t>
            </w:r>
          </w:p>
        </w:tc>
      </w:tr>
      <w:tr w:rsidR="001936A9" w:rsidRPr="00C46E37" w14:paraId="48202C33" w14:textId="77777777" w:rsidTr="001936A9">
        <w:trPr>
          <w:trHeight w:val="356"/>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1CBA01B0" w14:textId="77777777" w:rsidR="000E305C" w:rsidRPr="00C46E37" w:rsidRDefault="000E305C" w:rsidP="000E305C">
            <w:pPr>
              <w:widowControl/>
              <w:spacing w:line="259" w:lineRule="auto"/>
              <w:ind w:right="1"/>
              <w:jc w:val="center"/>
              <w:rPr>
                <w:rFonts w:eastAsia="Arial"/>
                <w:snapToGrid/>
                <w:color w:val="000000"/>
                <w:sz w:val="16"/>
                <w:szCs w:val="16"/>
              </w:rPr>
            </w:pPr>
            <w:r w:rsidRPr="00C46E37">
              <w:rPr>
                <w:rFonts w:eastAsia="Arial"/>
                <w:snapToGrid/>
                <w:color w:val="000000"/>
                <w:sz w:val="16"/>
                <w:szCs w:val="16"/>
              </w:rPr>
              <w:t>Sources</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26DF78A8" w14:textId="77777777" w:rsidR="000E305C" w:rsidRPr="00C46E37" w:rsidRDefault="000E305C" w:rsidP="000E305C">
            <w:pPr>
              <w:widowControl/>
              <w:spacing w:line="259" w:lineRule="auto"/>
              <w:ind w:left="14"/>
              <w:jc w:val="both"/>
              <w:rPr>
                <w:rFonts w:eastAsia="Arial"/>
                <w:snapToGrid/>
                <w:color w:val="000000"/>
                <w:sz w:val="16"/>
                <w:szCs w:val="16"/>
              </w:rPr>
            </w:pPr>
            <w:r w:rsidRPr="00C46E37">
              <w:rPr>
                <w:snapToGrid/>
                <w:color w:val="000000"/>
                <w:sz w:val="16"/>
                <w:szCs w:val="16"/>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662495F4"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4999213"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3285B3FA" w14:textId="77777777" w:rsidR="000E305C" w:rsidRPr="00C46E37" w:rsidRDefault="000E305C" w:rsidP="000E305C">
            <w:pPr>
              <w:widowControl/>
              <w:spacing w:line="259" w:lineRule="auto"/>
              <w:ind w:left="16"/>
              <w:jc w:val="both"/>
              <w:rPr>
                <w:rFonts w:eastAsia="Arial"/>
                <w:snapToGrid/>
                <w:color w:val="000000"/>
                <w:sz w:val="16"/>
                <w:szCs w:val="16"/>
              </w:rPr>
            </w:pPr>
            <w:r w:rsidRPr="00C46E37">
              <w:rPr>
                <w:snapToGrid/>
                <w:color w:val="000000"/>
                <w:sz w:val="16"/>
                <w:szCs w:val="16"/>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4E5645D3"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5EC19ED8"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44F7B396" w14:textId="77777777" w:rsidR="000E305C" w:rsidRPr="00C46E37" w:rsidRDefault="000E305C" w:rsidP="000E305C">
            <w:pPr>
              <w:widowControl/>
              <w:spacing w:line="259" w:lineRule="auto"/>
              <w:ind w:left="16"/>
              <w:jc w:val="both"/>
              <w:rPr>
                <w:rFonts w:eastAsia="Arial"/>
                <w:snapToGrid/>
                <w:color w:val="000000"/>
                <w:sz w:val="16"/>
                <w:szCs w:val="16"/>
              </w:rPr>
            </w:pPr>
            <w:r w:rsidRPr="00C46E37">
              <w:rPr>
                <w:snapToGrid/>
                <w:color w:val="000000"/>
                <w:sz w:val="16"/>
                <w:szCs w:val="16"/>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6DB169A4"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4A2EA4D9"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A7704CD" w14:textId="77777777" w:rsidR="000E305C" w:rsidRPr="00C46E37" w:rsidRDefault="000E305C" w:rsidP="000E305C">
            <w:pPr>
              <w:widowControl/>
              <w:spacing w:line="259" w:lineRule="auto"/>
              <w:ind w:left="16"/>
              <w:jc w:val="both"/>
              <w:rPr>
                <w:rFonts w:eastAsia="Arial"/>
                <w:snapToGrid/>
                <w:color w:val="000000"/>
                <w:sz w:val="16"/>
                <w:szCs w:val="16"/>
              </w:rPr>
            </w:pPr>
            <w:r w:rsidRPr="00C46E37">
              <w:rPr>
                <w:snapToGrid/>
                <w:color w:val="000000"/>
                <w:sz w:val="16"/>
                <w:szCs w:val="16"/>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430022DC"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77462B75"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59FE2A07" w14:textId="77777777" w:rsidR="000E305C" w:rsidRPr="00C46E37" w:rsidRDefault="000E305C" w:rsidP="000E305C">
            <w:pPr>
              <w:widowControl/>
              <w:spacing w:line="259" w:lineRule="auto"/>
              <w:ind w:left="16"/>
              <w:jc w:val="both"/>
              <w:rPr>
                <w:rFonts w:eastAsia="Arial"/>
                <w:snapToGrid/>
                <w:color w:val="000000"/>
                <w:sz w:val="16"/>
                <w:szCs w:val="16"/>
              </w:rPr>
            </w:pPr>
            <w:r w:rsidRPr="00C46E37">
              <w:rPr>
                <w:snapToGrid/>
                <w:color w:val="000000"/>
                <w:sz w:val="16"/>
                <w:szCs w:val="16"/>
              </w:rPr>
              <w:t>H</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069F3892"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2549ED57"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2022F434" w14:textId="77777777" w:rsidR="000E305C" w:rsidRPr="00C46E37" w:rsidRDefault="000E305C" w:rsidP="000E305C">
            <w:pPr>
              <w:widowControl/>
              <w:spacing w:line="259" w:lineRule="auto"/>
              <w:ind w:left="16"/>
              <w:jc w:val="both"/>
              <w:rPr>
                <w:rFonts w:eastAsia="Arial"/>
                <w:snapToGrid/>
                <w:color w:val="000000"/>
                <w:sz w:val="16"/>
                <w:szCs w:val="16"/>
              </w:rPr>
            </w:pPr>
            <w:r w:rsidRPr="00C46E37">
              <w:rPr>
                <w:snapToGrid/>
                <w:color w:val="000000"/>
                <w:sz w:val="16"/>
                <w:szCs w:val="16"/>
              </w:rPr>
              <w:t>H</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77FF414F"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16796C69"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4B40C399" w14:textId="77777777" w:rsidR="000E305C" w:rsidRPr="00C46E37" w:rsidRDefault="000E305C" w:rsidP="000E305C">
            <w:pPr>
              <w:widowControl/>
              <w:spacing w:line="259" w:lineRule="auto"/>
              <w:ind w:left="16"/>
              <w:jc w:val="both"/>
              <w:rPr>
                <w:rFonts w:eastAsia="Arial"/>
                <w:snapToGrid/>
                <w:color w:val="000000"/>
                <w:sz w:val="16"/>
                <w:szCs w:val="16"/>
              </w:rPr>
            </w:pPr>
            <w:r w:rsidRPr="00C46E37">
              <w:rPr>
                <w:snapToGrid/>
                <w:color w:val="000000"/>
                <w:sz w:val="16"/>
                <w:szCs w:val="16"/>
              </w:rPr>
              <w:t>H</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0E9C9B0D"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8F50CBA"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5BF60E97" w14:textId="77777777" w:rsidR="000E305C" w:rsidRPr="00C46E37" w:rsidRDefault="000E305C" w:rsidP="000E305C">
            <w:pPr>
              <w:widowControl/>
              <w:spacing w:line="259" w:lineRule="auto"/>
              <w:ind w:left="16"/>
              <w:jc w:val="both"/>
              <w:rPr>
                <w:rFonts w:eastAsia="Arial"/>
                <w:snapToGrid/>
                <w:color w:val="000000"/>
                <w:sz w:val="16"/>
                <w:szCs w:val="16"/>
              </w:rPr>
            </w:pPr>
            <w:r w:rsidRPr="00C46E37">
              <w:rPr>
                <w:snapToGrid/>
                <w:color w:val="000000"/>
                <w:sz w:val="16"/>
                <w:szCs w:val="16"/>
              </w:rPr>
              <w:t>H</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099A9A97" w14:textId="77777777" w:rsidR="000E305C" w:rsidRPr="00C46E37" w:rsidRDefault="000E305C" w:rsidP="000E305C">
            <w:pPr>
              <w:widowControl/>
              <w:spacing w:line="259" w:lineRule="auto"/>
              <w:jc w:val="both"/>
              <w:rPr>
                <w:rFonts w:eastAsia="Arial"/>
                <w:snapToGrid/>
                <w:color w:val="000000"/>
                <w:sz w:val="16"/>
                <w:szCs w:val="16"/>
              </w:rPr>
            </w:pPr>
            <w:r w:rsidRPr="00C46E37">
              <w:rPr>
                <w:snapToGrid/>
                <w:color w:val="000000"/>
                <w:sz w:val="16"/>
                <w:szCs w:val="16"/>
              </w:rPr>
              <w:t>M</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0B293D45" w14:textId="77777777" w:rsidR="000E305C" w:rsidRPr="00C46E37" w:rsidRDefault="000E305C" w:rsidP="000E305C">
            <w:pPr>
              <w:widowControl/>
              <w:spacing w:line="259" w:lineRule="auto"/>
              <w:ind w:left="25"/>
              <w:rPr>
                <w:rFonts w:eastAsia="Arial"/>
                <w:snapToGrid/>
                <w:color w:val="000000"/>
                <w:sz w:val="16"/>
                <w:szCs w:val="16"/>
              </w:rPr>
            </w:pPr>
            <w:r w:rsidRPr="00C46E37">
              <w:rPr>
                <w:snapToGrid/>
                <w:color w:val="000000"/>
                <w:sz w:val="16"/>
                <w:szCs w:val="16"/>
              </w:rPr>
              <w:t>L</w:t>
            </w:r>
          </w:p>
        </w:tc>
      </w:tr>
      <w:tr w:rsidR="001936A9" w:rsidRPr="00C46E37" w14:paraId="12A8CD30" w14:textId="77777777" w:rsidTr="001936A9">
        <w:trPr>
          <w:trHeight w:val="356"/>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154C79D8" w14:textId="77777777" w:rsidR="000E305C" w:rsidRPr="00C46E37" w:rsidRDefault="001936A9" w:rsidP="000E305C">
            <w:pPr>
              <w:widowControl/>
              <w:spacing w:line="259" w:lineRule="auto"/>
              <w:ind w:right="1"/>
              <w:jc w:val="center"/>
              <w:rPr>
                <w:rFonts w:eastAsia="Arial"/>
                <w:snapToGrid/>
                <w:color w:val="000000"/>
                <w:sz w:val="16"/>
                <w:szCs w:val="16"/>
              </w:rPr>
            </w:pPr>
            <w:r w:rsidRPr="00C46E37">
              <w:rPr>
                <w:rFonts w:eastAsia="Arial"/>
                <w:snapToGrid/>
                <w:color w:val="000000"/>
                <w:sz w:val="16"/>
                <w:szCs w:val="16"/>
              </w:rPr>
              <w:t>Wells - 30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31EB1ABA"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236D2172"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CA8DE05" w14:textId="77777777" w:rsidR="000E305C" w:rsidRPr="00C46E37" w:rsidRDefault="001936A9" w:rsidP="000E305C">
            <w:pPr>
              <w:widowControl/>
              <w:spacing w:line="259" w:lineRule="auto"/>
              <w:rPr>
                <w:rFonts w:eastAsia="Arial"/>
                <w:snapToGrid/>
                <w:color w:val="000000"/>
                <w:sz w:val="16"/>
                <w:szCs w:val="16"/>
              </w:rPr>
            </w:pPr>
            <w:r w:rsidRPr="00C46E37">
              <w:rPr>
                <w:b/>
                <w:snapToGrid/>
                <w:color w:val="000000"/>
                <w:sz w:val="16"/>
                <w:szCs w:val="16"/>
              </w:rPr>
              <w:t>30</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655A23DB"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4E1E71AF"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00FC1A59" w14:textId="77777777" w:rsidR="000E305C" w:rsidRPr="00C46E37" w:rsidRDefault="001936A9" w:rsidP="000E305C">
            <w:pPr>
              <w:widowControl/>
              <w:spacing w:line="259" w:lineRule="auto"/>
              <w:rPr>
                <w:rFonts w:eastAsia="Arial"/>
                <w:snapToGrid/>
                <w:color w:val="000000"/>
                <w:sz w:val="16"/>
                <w:szCs w:val="16"/>
              </w:rPr>
            </w:pPr>
            <w:r w:rsidRPr="00C46E37">
              <w:rPr>
                <w:b/>
                <w:snapToGrid/>
                <w:color w:val="000000"/>
                <w:sz w:val="16"/>
                <w:szCs w:val="16"/>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628B7EA7"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1C86C0F6"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78A558B5" w14:textId="77777777" w:rsidR="000E305C" w:rsidRPr="00C46E37" w:rsidRDefault="001936A9" w:rsidP="000E305C">
            <w:pPr>
              <w:widowControl/>
              <w:spacing w:line="259" w:lineRule="auto"/>
              <w:rPr>
                <w:rFonts w:eastAsia="Arial"/>
                <w:snapToGrid/>
                <w:color w:val="000000"/>
                <w:sz w:val="16"/>
                <w:szCs w:val="16"/>
              </w:rPr>
            </w:pPr>
            <w:r w:rsidRPr="00C46E37">
              <w:rPr>
                <w:b/>
                <w:snapToGrid/>
                <w:color w:val="000000"/>
                <w:sz w:val="16"/>
                <w:szCs w:val="16"/>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A49128F"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6059ED0F"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74E8550D" w14:textId="77777777" w:rsidR="000E305C" w:rsidRPr="00C46E37" w:rsidRDefault="001936A9" w:rsidP="000E305C">
            <w:pPr>
              <w:widowControl/>
              <w:spacing w:line="259" w:lineRule="auto"/>
              <w:rPr>
                <w:rFonts w:eastAsia="Arial"/>
                <w:snapToGrid/>
                <w:color w:val="000000"/>
                <w:sz w:val="16"/>
                <w:szCs w:val="16"/>
              </w:rPr>
            </w:pPr>
            <w:r w:rsidRPr="00C46E37">
              <w:rPr>
                <w:b/>
                <w:snapToGrid/>
                <w:color w:val="000000"/>
                <w:sz w:val="16"/>
                <w:szCs w:val="16"/>
              </w:rPr>
              <w:t>30</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1013D68D" w14:textId="77777777" w:rsidR="000E305C" w:rsidRPr="00C46E37" w:rsidRDefault="000E305C" w:rsidP="000E305C">
            <w:pPr>
              <w:widowControl/>
              <w:spacing w:after="160" w:line="259" w:lineRule="auto"/>
              <w:rPr>
                <w:rFonts w:eastAsia="Arial"/>
                <w:snapToGrid/>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641A9864" w14:textId="77777777" w:rsidR="000E305C" w:rsidRPr="00C46E37" w:rsidRDefault="001936A9" w:rsidP="000E305C">
            <w:pPr>
              <w:widowControl/>
              <w:spacing w:line="259" w:lineRule="auto"/>
              <w:ind w:left="40"/>
              <w:rPr>
                <w:rFonts w:eastAsia="Arial"/>
                <w:snapToGrid/>
                <w:color w:val="000000"/>
                <w:sz w:val="16"/>
                <w:szCs w:val="16"/>
              </w:rPr>
            </w:pPr>
            <w:r w:rsidRPr="00C46E37">
              <w:rPr>
                <w:b/>
                <w:snapToGrid/>
                <w:color w:val="000000"/>
                <w:sz w:val="16"/>
                <w:szCs w:val="16"/>
              </w:rPr>
              <w:t>1</w:t>
            </w:r>
            <w:r w:rsidR="000E305C" w:rsidRPr="00C46E37">
              <w:rPr>
                <w:b/>
                <w:snapToGrid/>
                <w:color w:val="000000"/>
                <w:sz w:val="16"/>
                <w:szCs w:val="16"/>
              </w:rPr>
              <w:t>8</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6B5524DE" w14:textId="77777777" w:rsidR="000E305C" w:rsidRPr="00C46E37" w:rsidRDefault="001936A9" w:rsidP="000E305C">
            <w:pPr>
              <w:widowControl/>
              <w:spacing w:line="259" w:lineRule="auto"/>
              <w:ind w:left="40"/>
              <w:rPr>
                <w:rFonts w:eastAsia="Arial"/>
                <w:snapToGrid/>
                <w:color w:val="000000"/>
                <w:sz w:val="16"/>
                <w:szCs w:val="16"/>
              </w:rPr>
            </w:pPr>
            <w:r w:rsidRPr="00C46E37">
              <w:rPr>
                <w:b/>
                <w:snapToGrid/>
                <w:color w:val="000000"/>
                <w:sz w:val="16"/>
                <w:szCs w:val="16"/>
              </w:rPr>
              <w:t>1</w:t>
            </w:r>
            <w:r w:rsidR="000E305C" w:rsidRPr="00C46E37">
              <w:rPr>
                <w:b/>
                <w:snapToGrid/>
                <w:color w:val="000000"/>
                <w:sz w:val="16"/>
                <w:szCs w:val="16"/>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3C74521C" w14:textId="77777777" w:rsidR="000E305C" w:rsidRPr="00C46E37" w:rsidRDefault="000E305C" w:rsidP="000E305C">
            <w:pPr>
              <w:widowControl/>
              <w:spacing w:after="160" w:line="259" w:lineRule="auto"/>
              <w:rPr>
                <w:rFonts w:eastAsia="Arial"/>
                <w:snapToGrid/>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557EC095" w14:textId="77777777" w:rsidR="000E305C" w:rsidRPr="00C46E37" w:rsidRDefault="001936A9" w:rsidP="000E305C">
            <w:pPr>
              <w:widowControl/>
              <w:spacing w:line="259" w:lineRule="auto"/>
              <w:ind w:left="40"/>
              <w:rPr>
                <w:rFonts w:eastAsia="Arial"/>
                <w:snapToGrid/>
                <w:color w:val="000000"/>
                <w:sz w:val="16"/>
                <w:szCs w:val="16"/>
              </w:rPr>
            </w:pPr>
            <w:r w:rsidRPr="00C46E37">
              <w:rPr>
                <w:b/>
                <w:snapToGrid/>
                <w:color w:val="000000"/>
                <w:sz w:val="16"/>
                <w:szCs w:val="16"/>
              </w:rPr>
              <w:t>1</w:t>
            </w:r>
            <w:r w:rsidR="000E305C" w:rsidRPr="00C46E37">
              <w:rPr>
                <w:b/>
                <w:snapToGrid/>
                <w:color w:val="000000"/>
                <w:sz w:val="16"/>
                <w:szCs w:val="16"/>
              </w:rPr>
              <w:t>9</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7AAEE7BF"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1</w:t>
            </w:r>
            <w:r w:rsidR="001936A9" w:rsidRPr="00C46E37">
              <w:rPr>
                <w:b/>
                <w:snapToGrid/>
                <w:color w:val="000000"/>
                <w:sz w:val="16"/>
                <w:szCs w:val="16"/>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22FD7F80"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721127BD"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172E807D" w14:textId="77777777" w:rsidR="000E305C" w:rsidRPr="00C46E37" w:rsidRDefault="001936A9" w:rsidP="000E305C">
            <w:pPr>
              <w:widowControl/>
              <w:spacing w:line="259" w:lineRule="auto"/>
              <w:rPr>
                <w:rFonts w:eastAsia="Arial"/>
                <w:snapToGrid/>
                <w:color w:val="000000"/>
                <w:sz w:val="16"/>
                <w:szCs w:val="16"/>
              </w:rPr>
            </w:pPr>
            <w:r w:rsidRPr="00C46E37">
              <w:rPr>
                <w:b/>
                <w:snapToGrid/>
                <w:color w:val="000000"/>
                <w:sz w:val="16"/>
                <w:szCs w:val="16"/>
              </w:rPr>
              <w:t>30</w:t>
            </w:r>
          </w:p>
        </w:tc>
        <w:tc>
          <w:tcPr>
            <w:tcW w:w="376" w:type="dxa"/>
            <w:tcBorders>
              <w:top w:val="single" w:sz="4" w:space="0" w:color="000000"/>
              <w:left w:val="single" w:sz="4" w:space="0" w:color="000000"/>
              <w:bottom w:val="single" w:sz="4" w:space="0" w:color="000000"/>
              <w:right w:val="single" w:sz="4" w:space="0" w:color="000000"/>
            </w:tcBorders>
            <w:shd w:val="clear" w:color="auto" w:fill="auto"/>
          </w:tcPr>
          <w:p w14:paraId="6E03F494" w14:textId="77777777" w:rsidR="000E305C" w:rsidRPr="00C46E37" w:rsidRDefault="000E305C" w:rsidP="000E305C">
            <w:pPr>
              <w:widowControl/>
              <w:spacing w:after="160" w:line="259" w:lineRule="auto"/>
              <w:rPr>
                <w:rFonts w:eastAsia="Arial"/>
                <w:snapToGrid/>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28CAC24F" w14:textId="77777777" w:rsidR="000E305C" w:rsidRPr="00C46E37" w:rsidRDefault="001936A9" w:rsidP="000E305C">
            <w:pPr>
              <w:widowControl/>
              <w:spacing w:line="259" w:lineRule="auto"/>
              <w:ind w:left="40"/>
              <w:rPr>
                <w:rFonts w:eastAsia="Arial"/>
                <w:snapToGrid/>
                <w:color w:val="000000"/>
                <w:sz w:val="16"/>
                <w:szCs w:val="16"/>
              </w:rPr>
            </w:pPr>
            <w:r w:rsidRPr="00C46E37">
              <w:rPr>
                <w:b/>
                <w:snapToGrid/>
                <w:color w:val="000000"/>
                <w:sz w:val="16"/>
                <w:szCs w:val="16"/>
              </w:rPr>
              <w:t>1</w:t>
            </w:r>
            <w:r w:rsidR="000E305C" w:rsidRPr="00C46E37">
              <w:rPr>
                <w:b/>
                <w:snapToGrid/>
                <w:color w:val="000000"/>
                <w:sz w:val="16"/>
                <w:szCs w:val="16"/>
              </w:rPr>
              <w:t>8</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058D23F3" w14:textId="77777777" w:rsidR="000E305C" w:rsidRPr="00C46E37" w:rsidRDefault="001936A9" w:rsidP="001936A9">
            <w:pPr>
              <w:widowControl/>
              <w:spacing w:line="259" w:lineRule="auto"/>
              <w:rPr>
                <w:rFonts w:eastAsia="Arial"/>
                <w:snapToGrid/>
                <w:color w:val="000000"/>
                <w:sz w:val="16"/>
                <w:szCs w:val="16"/>
              </w:rPr>
            </w:pPr>
            <w:r w:rsidRPr="00C46E37">
              <w:rPr>
                <w:b/>
                <w:snapToGrid/>
                <w:color w:val="000000"/>
                <w:sz w:val="16"/>
                <w:szCs w:val="16"/>
              </w:rPr>
              <w:t>1</w:t>
            </w:r>
            <w:r w:rsidR="000E305C" w:rsidRPr="00C46E37">
              <w:rPr>
                <w:b/>
                <w:snapToGrid/>
                <w:color w:val="000000"/>
                <w:sz w:val="16"/>
                <w:szCs w:val="16"/>
              </w:rPr>
              <w:t>2</w:t>
            </w:r>
          </w:p>
        </w:tc>
      </w:tr>
      <w:tr w:rsidR="001936A9" w:rsidRPr="00C46E37" w14:paraId="0B7F061C" w14:textId="77777777" w:rsidTr="001936A9">
        <w:trPr>
          <w:trHeight w:val="395"/>
        </w:trPr>
        <w:tc>
          <w:tcPr>
            <w:tcW w:w="1213" w:type="dxa"/>
            <w:tcBorders>
              <w:top w:val="single" w:sz="4" w:space="0" w:color="000000"/>
              <w:left w:val="single" w:sz="4" w:space="0" w:color="000000"/>
              <w:bottom w:val="single" w:sz="4" w:space="0" w:color="000000"/>
              <w:right w:val="single" w:sz="4" w:space="0" w:color="000000"/>
            </w:tcBorders>
            <w:shd w:val="clear" w:color="auto" w:fill="auto"/>
          </w:tcPr>
          <w:p w14:paraId="70D46ED8" w14:textId="77777777" w:rsidR="000E305C" w:rsidRPr="00C46E37" w:rsidRDefault="000E305C" w:rsidP="000E305C">
            <w:pPr>
              <w:widowControl/>
              <w:spacing w:line="259" w:lineRule="auto"/>
              <w:jc w:val="center"/>
              <w:rPr>
                <w:rFonts w:eastAsia="Arial"/>
                <w:snapToGrid/>
                <w:color w:val="000000"/>
                <w:sz w:val="16"/>
                <w:szCs w:val="16"/>
              </w:rPr>
            </w:pPr>
            <w:r w:rsidRPr="00C46E37">
              <w:rPr>
                <w:rFonts w:eastAsia="Arial"/>
                <w:snapToGrid/>
                <w:color w:val="000000"/>
                <w:sz w:val="16"/>
                <w:szCs w:val="16"/>
              </w:rPr>
              <w:t>Surface water intakes - 5</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4E74"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5</w:t>
            </w: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33A786E4"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3CEEAEFF" w14:textId="77777777" w:rsidR="000E305C" w:rsidRPr="00C46E37" w:rsidRDefault="000E305C" w:rsidP="000E305C">
            <w:pPr>
              <w:widowControl/>
              <w:spacing w:after="160" w:line="259" w:lineRule="auto"/>
              <w:rPr>
                <w:rFonts w:eastAsia="Arial"/>
                <w:snapToGrid/>
                <w:color w:val="000000"/>
                <w:sz w:val="16"/>
                <w:szCs w:val="16"/>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4222"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1</w:t>
            </w: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CF7E"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4</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7C1F702" w14:textId="77777777" w:rsidR="000E305C" w:rsidRPr="00C46E37" w:rsidRDefault="000E305C" w:rsidP="000E305C">
            <w:pPr>
              <w:widowControl/>
              <w:spacing w:after="160" w:line="259" w:lineRule="auto"/>
              <w:rPr>
                <w:rFonts w:eastAsia="Arial"/>
                <w:snapToGrid/>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572DC04C"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702C6"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2</w:t>
            </w: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20D45"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3</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6073D167"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453E"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5</w:t>
            </w: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54AE39C8" w14:textId="77777777" w:rsidR="000E305C" w:rsidRPr="00C46E37" w:rsidRDefault="000E305C" w:rsidP="000E305C">
            <w:pPr>
              <w:widowControl/>
              <w:spacing w:after="160" w:line="259" w:lineRule="auto"/>
              <w:rPr>
                <w:rFonts w:eastAsia="Arial"/>
                <w:snapToGrid/>
                <w:color w:val="000000"/>
                <w:sz w:val="16"/>
                <w:szCs w:val="16"/>
              </w:rP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9AD4"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3</w:t>
            </w: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8370"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2</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31826A62" w14:textId="77777777" w:rsidR="000E305C" w:rsidRPr="00C46E37" w:rsidRDefault="000E305C" w:rsidP="000E305C">
            <w:pPr>
              <w:widowControl/>
              <w:spacing w:after="160" w:line="259" w:lineRule="auto"/>
              <w:rPr>
                <w:rFonts w:eastAsia="Arial"/>
                <w:snapToGrid/>
                <w:color w:val="000000"/>
                <w:sz w:val="16"/>
                <w:szCs w:val="16"/>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337ED77" w14:textId="77777777" w:rsidR="000E305C" w:rsidRPr="00C46E37" w:rsidRDefault="000E305C" w:rsidP="000E305C">
            <w:pPr>
              <w:widowControl/>
              <w:spacing w:after="160" w:line="259" w:lineRule="auto"/>
              <w:rPr>
                <w:rFonts w:eastAsia="Arial"/>
                <w:snapToGrid/>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439DF374" w14:textId="77777777" w:rsidR="000E305C" w:rsidRPr="00C46E37" w:rsidRDefault="000E305C" w:rsidP="000E305C">
            <w:pPr>
              <w:widowControl/>
              <w:spacing w:after="160" w:line="259" w:lineRule="auto"/>
              <w:rPr>
                <w:rFonts w:eastAsia="Arial"/>
                <w:snapToGrid/>
                <w:color w:val="000000"/>
                <w:sz w:val="16"/>
                <w:szCs w:val="16"/>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1817C"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5</w:t>
            </w:r>
          </w:p>
        </w:tc>
        <w:tc>
          <w:tcPr>
            <w:tcW w:w="375" w:type="dxa"/>
            <w:tcBorders>
              <w:top w:val="single" w:sz="4" w:space="0" w:color="000000"/>
              <w:left w:val="single" w:sz="4" w:space="0" w:color="000000"/>
              <w:bottom w:val="single" w:sz="4" w:space="0" w:color="000000"/>
              <w:right w:val="single" w:sz="4" w:space="0" w:color="000000"/>
            </w:tcBorders>
            <w:shd w:val="clear" w:color="auto" w:fill="auto"/>
          </w:tcPr>
          <w:p w14:paraId="72212B70" w14:textId="77777777" w:rsidR="000E305C" w:rsidRPr="00C46E37" w:rsidRDefault="000E305C" w:rsidP="000E305C">
            <w:pPr>
              <w:widowControl/>
              <w:spacing w:after="160" w:line="259" w:lineRule="auto"/>
              <w:rPr>
                <w:rFonts w:eastAsia="Arial"/>
                <w:snapToGrid/>
                <w:color w:val="000000"/>
                <w:sz w:val="16"/>
                <w:szCs w:val="16"/>
              </w:rPr>
            </w:pPr>
          </w:p>
        </w:tc>
        <w:tc>
          <w:tcPr>
            <w:tcW w:w="379" w:type="dxa"/>
            <w:tcBorders>
              <w:top w:val="single" w:sz="4" w:space="0" w:color="000000"/>
              <w:left w:val="single" w:sz="4" w:space="0" w:color="000000"/>
              <w:bottom w:val="single" w:sz="4" w:space="0" w:color="000000"/>
              <w:right w:val="single" w:sz="4" w:space="0" w:color="000000"/>
            </w:tcBorders>
            <w:shd w:val="clear" w:color="auto" w:fill="auto"/>
          </w:tcPr>
          <w:p w14:paraId="7D8C6D22"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9E86"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5</w:t>
            </w: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472F" w14:textId="77777777" w:rsidR="000E305C" w:rsidRPr="00C46E37" w:rsidRDefault="000E305C" w:rsidP="000E305C">
            <w:pPr>
              <w:widowControl/>
              <w:spacing w:line="259" w:lineRule="auto"/>
              <w:ind w:left="40"/>
              <w:rPr>
                <w:rFonts w:eastAsia="Arial"/>
                <w:snapToGrid/>
                <w:color w:val="000000"/>
                <w:sz w:val="16"/>
                <w:szCs w:val="16"/>
              </w:rPr>
            </w:pPr>
            <w:r w:rsidRPr="00C46E37">
              <w:rPr>
                <w:b/>
                <w:snapToGrid/>
                <w:color w:val="000000"/>
                <w:sz w:val="16"/>
                <w:szCs w:val="16"/>
              </w:rPr>
              <w:t>5</w:t>
            </w:r>
          </w:p>
        </w:tc>
        <w:tc>
          <w:tcPr>
            <w:tcW w:w="423" w:type="dxa"/>
            <w:tcBorders>
              <w:top w:val="single" w:sz="4" w:space="0" w:color="000000"/>
              <w:left w:val="single" w:sz="4" w:space="0" w:color="000000"/>
              <w:bottom w:val="single" w:sz="4" w:space="0" w:color="000000"/>
              <w:right w:val="single" w:sz="4" w:space="0" w:color="000000"/>
            </w:tcBorders>
            <w:shd w:val="clear" w:color="auto" w:fill="auto"/>
          </w:tcPr>
          <w:p w14:paraId="21289B03" w14:textId="77777777" w:rsidR="000E305C" w:rsidRPr="00C46E37" w:rsidRDefault="000E305C" w:rsidP="000E305C">
            <w:pPr>
              <w:widowControl/>
              <w:spacing w:after="160" w:line="259" w:lineRule="auto"/>
              <w:rPr>
                <w:rFonts w:eastAsia="Arial"/>
                <w:snapToGrid/>
                <w:color w:val="000000"/>
                <w:sz w:val="16"/>
                <w:szCs w:val="16"/>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tcPr>
          <w:p w14:paraId="2DCF79C3" w14:textId="77777777" w:rsidR="000E305C" w:rsidRPr="00C46E37" w:rsidRDefault="000E305C" w:rsidP="000E305C">
            <w:pPr>
              <w:widowControl/>
              <w:spacing w:after="160" w:line="259" w:lineRule="auto"/>
              <w:rPr>
                <w:rFonts w:eastAsia="Arial"/>
                <w:snapToGrid/>
                <w:color w:val="000000"/>
                <w:sz w:val="16"/>
                <w:szCs w:val="16"/>
              </w:rPr>
            </w:pPr>
          </w:p>
        </w:tc>
      </w:tr>
    </w:tbl>
    <w:p w14:paraId="231A129A" w14:textId="77777777" w:rsidR="000E305C" w:rsidRPr="00366676" w:rsidRDefault="000E305C" w:rsidP="000E305C">
      <w:pPr>
        <w:widowControl/>
        <w:spacing w:after="4" w:line="249" w:lineRule="auto"/>
        <w:ind w:left="360"/>
        <w:jc w:val="both"/>
        <w:rPr>
          <w:rFonts w:eastAsia="Arial"/>
          <w:b/>
          <w:snapToGrid/>
          <w:color w:val="000000"/>
          <w:sz w:val="16"/>
          <w:szCs w:val="16"/>
        </w:rPr>
      </w:pPr>
    </w:p>
    <w:p w14:paraId="3A485ACA"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Pathogens:</w:t>
      </w:r>
      <w:r w:rsidRPr="00366676">
        <w:rPr>
          <w:rFonts w:eastAsia="Arial"/>
          <w:snapToGrid/>
          <w:color w:val="000000"/>
          <w:sz w:val="16"/>
          <w:szCs w:val="16"/>
        </w:rPr>
        <w:t xml:space="preserve"> Disease-causing organisms such as bacteria and viruses.  Common sources are animal and human fecal wastes.</w:t>
      </w:r>
    </w:p>
    <w:p w14:paraId="04CFBDBF"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Nutrients:</w:t>
      </w:r>
      <w:r w:rsidRPr="00366676">
        <w:rPr>
          <w:rFonts w:eastAsia="Arial"/>
          <w:snapToGrid/>
          <w:color w:val="000000"/>
          <w:sz w:val="16"/>
          <w:szCs w:val="16"/>
        </w:rPr>
        <w:t xml:space="preserve"> Compounds, minerals and elements that aid growth, that are both naturally occurring and man-made.  Examples include nitrogen and phosphorus.</w:t>
      </w:r>
    </w:p>
    <w:p w14:paraId="30AEEB01"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Volatile Organic Compounds:</w:t>
      </w:r>
      <w:r w:rsidRPr="00366676">
        <w:rPr>
          <w:rFonts w:eastAsia="Arial"/>
          <w:snapToGrid/>
          <w:color w:val="000000"/>
          <w:sz w:val="16"/>
          <w:szCs w:val="16"/>
        </w:rPr>
        <w:t xml:space="preserve"> Man-made chemicals used as solvents, degreasers, and gasoline components.  Examples include benzene, methyl tertiary butyl ether (MTBE), and vinyl chloride.</w:t>
      </w:r>
    </w:p>
    <w:p w14:paraId="417A5C0E"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Pesticides</w:t>
      </w:r>
      <w:r w:rsidRPr="00366676">
        <w:rPr>
          <w:rFonts w:eastAsia="Arial"/>
          <w:snapToGrid/>
          <w:color w:val="000000"/>
          <w:sz w:val="16"/>
          <w:szCs w:val="16"/>
        </w:rPr>
        <w:t xml:space="preserve">: Man-made chemicals used to control pests, </w:t>
      </w:r>
      <w:proofErr w:type="gramStart"/>
      <w:r w:rsidRPr="00366676">
        <w:rPr>
          <w:rFonts w:eastAsia="Arial"/>
          <w:snapToGrid/>
          <w:color w:val="000000"/>
          <w:sz w:val="16"/>
          <w:szCs w:val="16"/>
        </w:rPr>
        <w:t>weeds</w:t>
      </w:r>
      <w:proofErr w:type="gramEnd"/>
      <w:r w:rsidRPr="00366676">
        <w:rPr>
          <w:rFonts w:eastAsia="Arial"/>
          <w:snapToGrid/>
          <w:color w:val="000000"/>
          <w:sz w:val="16"/>
          <w:szCs w:val="16"/>
        </w:rPr>
        <w:t xml:space="preserve"> and fungus.  Common sources include land application and manufacturing centers of pesticides.  Examples include herbicides such as atrazine, and insecticides such as chlordane.</w:t>
      </w:r>
    </w:p>
    <w:p w14:paraId="0E2A64FF"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Inorganics:</w:t>
      </w:r>
      <w:r w:rsidRPr="00366676">
        <w:rPr>
          <w:rFonts w:eastAsia="Arial"/>
          <w:snapToGrid/>
          <w:color w:val="000000"/>
          <w:sz w:val="16"/>
          <w:szCs w:val="16"/>
        </w:rPr>
        <w:t xml:space="preserve"> Mineral-based compounds that are both naturally occurring and man-made.  Examples include arsenic, asbestos, copper, lead, and nitrate.</w:t>
      </w:r>
    </w:p>
    <w:p w14:paraId="0B71514C"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Radionuclides:</w:t>
      </w:r>
      <w:r w:rsidRPr="00366676">
        <w:rPr>
          <w:rFonts w:eastAsia="Arial"/>
          <w:snapToGrid/>
          <w:color w:val="000000"/>
          <w:sz w:val="16"/>
          <w:szCs w:val="16"/>
        </w:rPr>
        <w:t xml:space="preserve"> Radioactive substances that are both naturally occurring and man-made.  Examples include radium and uranium.</w:t>
      </w:r>
    </w:p>
    <w:p w14:paraId="15488F1A" w14:textId="77777777" w:rsidR="000E305C" w:rsidRPr="00366676" w:rsidRDefault="000E305C" w:rsidP="000E305C">
      <w:pPr>
        <w:widowControl/>
        <w:spacing w:after="4" w:line="249" w:lineRule="auto"/>
        <w:ind w:left="360"/>
        <w:jc w:val="both"/>
        <w:rPr>
          <w:rFonts w:eastAsia="Arial"/>
          <w:snapToGrid/>
          <w:color w:val="000000"/>
          <w:sz w:val="16"/>
          <w:szCs w:val="16"/>
        </w:rPr>
      </w:pPr>
      <w:r w:rsidRPr="00366676">
        <w:rPr>
          <w:rFonts w:eastAsia="Arial"/>
          <w:b/>
          <w:snapToGrid/>
          <w:color w:val="000000"/>
          <w:sz w:val="16"/>
          <w:szCs w:val="16"/>
        </w:rPr>
        <w:t>Radon:</w:t>
      </w:r>
      <w:r w:rsidRPr="00366676">
        <w:rPr>
          <w:rFonts w:eastAsia="Arial"/>
          <w:i/>
          <w:snapToGrid/>
          <w:color w:val="000000"/>
          <w:sz w:val="16"/>
          <w:szCs w:val="16"/>
        </w:rPr>
        <w:t xml:space="preserve"> </w:t>
      </w:r>
      <w:r w:rsidRPr="00366676">
        <w:rPr>
          <w:rFonts w:eastAsia="Arial"/>
          <w:snapToGrid/>
          <w:color w:val="000000"/>
          <w:sz w:val="16"/>
          <w:szCs w:val="16"/>
        </w:rPr>
        <w:t xml:space="preserve">Colorless, odorless, cancer-causing gas that occurs naturally in the environment.  For more information go to </w:t>
      </w:r>
      <w:hyperlink r:id="rId9">
        <w:r w:rsidRPr="00366676">
          <w:rPr>
            <w:rFonts w:eastAsia="Arial"/>
            <w:snapToGrid/>
            <w:color w:val="0000FF"/>
            <w:sz w:val="16"/>
            <w:szCs w:val="16"/>
            <w:u w:val="single" w:color="0000FF"/>
          </w:rPr>
          <w:t>http://www.nj.gov/dep/rpp/radon/index.htm</w:t>
        </w:r>
      </w:hyperlink>
      <w:hyperlink r:id="rId10">
        <w:r w:rsidRPr="00366676">
          <w:rPr>
            <w:rFonts w:eastAsia="Arial"/>
            <w:snapToGrid/>
            <w:color w:val="000000"/>
            <w:sz w:val="16"/>
            <w:szCs w:val="16"/>
          </w:rPr>
          <w:t xml:space="preserve"> </w:t>
        </w:r>
      </w:hyperlink>
      <w:r w:rsidRPr="00366676">
        <w:rPr>
          <w:rFonts w:eastAsia="Arial"/>
          <w:snapToGrid/>
          <w:color w:val="000000"/>
          <w:sz w:val="16"/>
          <w:szCs w:val="16"/>
        </w:rPr>
        <w:t>or call (800) 648-0394.</w:t>
      </w:r>
    </w:p>
    <w:p w14:paraId="1BA69EA8" w14:textId="4A8CF171" w:rsidR="000E305C" w:rsidRDefault="000E305C" w:rsidP="000E305C">
      <w:pPr>
        <w:widowControl/>
        <w:spacing w:after="1536" w:line="249" w:lineRule="auto"/>
        <w:ind w:left="360"/>
        <w:jc w:val="both"/>
        <w:rPr>
          <w:rFonts w:eastAsia="Arial"/>
          <w:snapToGrid/>
          <w:color w:val="000000"/>
          <w:sz w:val="16"/>
          <w:szCs w:val="16"/>
        </w:rPr>
      </w:pPr>
      <w:r w:rsidRPr="00366676">
        <w:rPr>
          <w:rFonts w:eastAsia="Arial"/>
          <w:b/>
          <w:snapToGrid/>
          <w:color w:val="000000"/>
          <w:sz w:val="16"/>
          <w:szCs w:val="16"/>
        </w:rPr>
        <w:t>Disinfection Byproduct Precursors</w:t>
      </w:r>
      <w:r w:rsidRPr="00366676">
        <w:rPr>
          <w:rFonts w:eastAsia="Arial"/>
          <w:snapToGrid/>
          <w:color w:val="000000"/>
          <w:sz w:val="16"/>
          <w:szCs w:val="16"/>
        </w:rPr>
        <w:t>: A common source is naturally occurring organic matter in surface water.  Disinfection byproducts are formed when the disinfectants (usually chlorine) used to kill pathogens react with dissolved organic material (for example leaves) present in surface water.</w:t>
      </w:r>
    </w:p>
    <w:p w14:paraId="1C1755AB" w14:textId="463E3DE3" w:rsidR="00FC5025" w:rsidRDefault="00FC5025" w:rsidP="000E305C">
      <w:pPr>
        <w:widowControl/>
        <w:spacing w:after="1536" w:line="249" w:lineRule="auto"/>
        <w:ind w:left="360"/>
        <w:jc w:val="both"/>
        <w:rPr>
          <w:rFonts w:eastAsia="Arial"/>
          <w:snapToGrid/>
          <w:color w:val="000000"/>
          <w:sz w:val="16"/>
          <w:szCs w:val="16"/>
        </w:rPr>
      </w:pPr>
    </w:p>
    <w:sectPr w:rsidR="00FC5025" w:rsidSect="009C23D4">
      <w:endnotePr>
        <w:numFmt w:val="decimal"/>
      </w:endnotePr>
      <w:type w:val="continuous"/>
      <w:pgSz w:w="12240" w:h="15840"/>
      <w:pgMar w:top="630" w:right="1440" w:bottom="360" w:left="1440"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B472F"/>
    <w:multiLevelType w:val="hybridMultilevel"/>
    <w:tmpl w:val="54C8051E"/>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350B2B78"/>
    <w:multiLevelType w:val="hybridMultilevel"/>
    <w:tmpl w:val="AE044194"/>
    <w:lvl w:ilvl="0" w:tplc="0409000F">
      <w:start w:val="1"/>
      <w:numFmt w:val="decimal"/>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1108"/>
    <w:rsid w:val="000238A1"/>
    <w:rsid w:val="00027A2F"/>
    <w:rsid w:val="000A2A92"/>
    <w:rsid w:val="000A75D7"/>
    <w:rsid w:val="000E305C"/>
    <w:rsid w:val="00101BB0"/>
    <w:rsid w:val="001023CA"/>
    <w:rsid w:val="00147665"/>
    <w:rsid w:val="00170030"/>
    <w:rsid w:val="001813A3"/>
    <w:rsid w:val="001936A9"/>
    <w:rsid w:val="001B1108"/>
    <w:rsid w:val="001F3713"/>
    <w:rsid w:val="002207B3"/>
    <w:rsid w:val="00224CE5"/>
    <w:rsid w:val="002533C2"/>
    <w:rsid w:val="0026048D"/>
    <w:rsid w:val="002A7374"/>
    <w:rsid w:val="002D5382"/>
    <w:rsid w:val="002E6C07"/>
    <w:rsid w:val="0033765D"/>
    <w:rsid w:val="00351B76"/>
    <w:rsid w:val="00366676"/>
    <w:rsid w:val="003A53CC"/>
    <w:rsid w:val="003B2D73"/>
    <w:rsid w:val="003E236C"/>
    <w:rsid w:val="004512FF"/>
    <w:rsid w:val="00454C94"/>
    <w:rsid w:val="004A1942"/>
    <w:rsid w:val="004C272B"/>
    <w:rsid w:val="004F4382"/>
    <w:rsid w:val="004F5D6E"/>
    <w:rsid w:val="00500E0F"/>
    <w:rsid w:val="00596951"/>
    <w:rsid w:val="005D5C24"/>
    <w:rsid w:val="005E4FE5"/>
    <w:rsid w:val="005E6B50"/>
    <w:rsid w:val="006F6207"/>
    <w:rsid w:val="00747430"/>
    <w:rsid w:val="00754CF4"/>
    <w:rsid w:val="00762EB4"/>
    <w:rsid w:val="00764EFA"/>
    <w:rsid w:val="007C25F4"/>
    <w:rsid w:val="00852492"/>
    <w:rsid w:val="008800AB"/>
    <w:rsid w:val="008C4F29"/>
    <w:rsid w:val="008E3A14"/>
    <w:rsid w:val="00913DE6"/>
    <w:rsid w:val="009331E7"/>
    <w:rsid w:val="00942937"/>
    <w:rsid w:val="009C23D4"/>
    <w:rsid w:val="009F1643"/>
    <w:rsid w:val="00A04546"/>
    <w:rsid w:val="00A11741"/>
    <w:rsid w:val="00A6414C"/>
    <w:rsid w:val="00A824EF"/>
    <w:rsid w:val="00AA2C0B"/>
    <w:rsid w:val="00AB22E0"/>
    <w:rsid w:val="00AD7E32"/>
    <w:rsid w:val="00B1412F"/>
    <w:rsid w:val="00B6031B"/>
    <w:rsid w:val="00BC19C8"/>
    <w:rsid w:val="00BC721F"/>
    <w:rsid w:val="00BE0FC2"/>
    <w:rsid w:val="00C13E23"/>
    <w:rsid w:val="00C14B40"/>
    <w:rsid w:val="00C20BAD"/>
    <w:rsid w:val="00C4072A"/>
    <w:rsid w:val="00C46E37"/>
    <w:rsid w:val="00C933B4"/>
    <w:rsid w:val="00C94EDB"/>
    <w:rsid w:val="00CB291D"/>
    <w:rsid w:val="00CC2C7D"/>
    <w:rsid w:val="00D06D76"/>
    <w:rsid w:val="00D92139"/>
    <w:rsid w:val="00DA4DB7"/>
    <w:rsid w:val="00DB64E9"/>
    <w:rsid w:val="00DD0EF3"/>
    <w:rsid w:val="00E040FB"/>
    <w:rsid w:val="00E21D79"/>
    <w:rsid w:val="00E340A5"/>
    <w:rsid w:val="00E3733F"/>
    <w:rsid w:val="00E455F9"/>
    <w:rsid w:val="00EB695D"/>
    <w:rsid w:val="00EF4F79"/>
    <w:rsid w:val="00F03CA4"/>
    <w:rsid w:val="00F519D1"/>
    <w:rsid w:val="00F80563"/>
    <w:rsid w:val="00FC5025"/>
    <w:rsid w:val="00FD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2DEA2"/>
  <w15:chartTrackingRefBased/>
  <w15:docId w15:val="{BA2533C5-ABFA-4110-BC9A-2918545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keepLines/>
      <w:tabs>
        <w:tab w:val="left" w:pos="0"/>
        <w:tab w:val="left" w:pos="720"/>
        <w:tab w:val="left" w:pos="3960"/>
        <w:tab w:val="left" w:pos="5760"/>
        <w:tab w:val="left" w:pos="7920"/>
        <w:tab w:val="left" w:pos="8640"/>
        <w:tab w:val="left" w:pos="9360"/>
      </w:tabs>
      <w:outlineLvl w:val="0"/>
    </w:pPr>
    <w:rPr>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color w:val="000000"/>
      <w:sz w:val="28"/>
    </w:rPr>
  </w:style>
  <w:style w:type="paragraph" w:styleId="Heading3">
    <w:name w:val="heading 3"/>
    <w:basedOn w:val="Normal"/>
    <w:next w:val="Normal"/>
    <w:qFormat/>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bCs/>
      <w:color w:val="000000"/>
    </w:rPr>
  </w:style>
  <w:style w:type="paragraph" w:styleId="Heading4">
    <w:name w:val="heading 4"/>
    <w:basedOn w:val="Normal"/>
    <w:next w:val="Normal"/>
    <w:qFormat/>
    <w:pPr>
      <w:keepNext/>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jc w:val="center"/>
      <w:outlineLvl w:val="3"/>
    </w:pPr>
    <w:rPr>
      <w:b/>
      <w:color w:val="000000"/>
      <w:u w:val="single"/>
    </w:rPr>
  </w:style>
  <w:style w:type="paragraph" w:styleId="Heading5">
    <w:name w:val="heading 5"/>
    <w:basedOn w:val="Normal"/>
    <w:next w:val="Normal"/>
    <w:qFormat/>
    <w:pPr>
      <w:keepNext/>
      <w:tabs>
        <w:tab w:val="left" w:pos="-90"/>
        <w:tab w:val="left" w:pos="0"/>
        <w:tab w:val="left" w:pos="2070"/>
        <w:tab w:val="left" w:pos="3870"/>
        <w:tab w:val="left" w:pos="5670"/>
        <w:tab w:val="left" w:pos="7830"/>
        <w:tab w:val="left" w:pos="8550"/>
        <w:tab w:val="left" w:pos="9270"/>
        <w:tab w:val="left" w:pos="9360"/>
      </w:tabs>
      <w:jc w:val="center"/>
      <w:outlineLvl w:val="4"/>
    </w:pPr>
    <w:rPr>
      <w:b/>
      <w:sz w:val="28"/>
      <w:u w:val="single"/>
    </w:rPr>
  </w:style>
  <w:style w:type="paragraph" w:styleId="Heading6">
    <w:name w:val="heading 6"/>
    <w:basedOn w:val="Normal"/>
    <w:next w:val="Normal"/>
    <w:qFormat/>
    <w:pPr>
      <w:keepNext/>
      <w:tabs>
        <w:tab w:val="left" w:pos="-90"/>
        <w:tab w:val="left" w:pos="0"/>
        <w:tab w:val="left" w:pos="2070"/>
        <w:tab w:val="left" w:pos="3870"/>
        <w:tab w:val="left" w:pos="5670"/>
        <w:tab w:val="left" w:pos="7830"/>
        <w:tab w:val="left" w:pos="8550"/>
        <w:tab w:val="left" w:pos="9270"/>
        <w:tab w:val="left" w:pos="9360"/>
      </w:tabs>
      <w:jc w:val="center"/>
      <w:outlineLvl w:val="5"/>
    </w:pPr>
    <w:rPr>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Emphasis">
    <w:name w:val="Emphasis"/>
    <w:qFormat/>
    <w:rPr>
      <w:i/>
    </w:rPr>
  </w:style>
  <w:style w:type="paragraph" w:styleId="Title">
    <w:name w:val="Title"/>
    <w:basedOn w:val="Normal"/>
    <w:qFormat/>
    <w:pPr>
      <w:keepNext/>
      <w:keepLines/>
      <w:tabs>
        <w:tab w:val="left" w:pos="0"/>
        <w:tab w:val="left" w:pos="720"/>
        <w:tab w:val="left" w:pos="3960"/>
        <w:tab w:val="left" w:pos="5760"/>
        <w:tab w:val="left" w:pos="7920"/>
        <w:tab w:val="left" w:pos="8640"/>
        <w:tab w:val="left" w:pos="9360"/>
      </w:tabs>
      <w:jc w:val="center"/>
    </w:pPr>
    <w:rPr>
      <w:b/>
      <w:sz w:val="44"/>
      <w:u w:val="single"/>
    </w:rPr>
  </w:style>
  <w:style w:type="paragraph" w:styleId="BodyText">
    <w:name w:val="Body Text"/>
    <w:basedOn w:val="Normal"/>
    <w:pPr>
      <w:tabs>
        <w:tab w:val="left" w:pos="-90"/>
        <w:tab w:val="left" w:pos="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pPr>
    <w:rPr>
      <w:color w:val="000000"/>
    </w:rPr>
  </w:style>
  <w:style w:type="paragraph" w:styleId="BodyText2">
    <w:name w:val="Body Text 2"/>
    <w:basedOn w:val="Normal"/>
    <w:pPr>
      <w:keepNext/>
      <w:keepLines/>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pPr>
    <w:rPr>
      <w:b/>
      <w:bCs/>
      <w:color w:val="000000"/>
    </w:rPr>
  </w:style>
  <w:style w:type="paragraph" w:styleId="BodyTextIndent">
    <w:name w:val="Body Text Indent"/>
    <w:basedOn w:val="Normal"/>
    <w:pPr>
      <w:keepLines/>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 w:val="left" w:pos="9360"/>
      </w:tabs>
      <w:ind w:left="270"/>
    </w:pPr>
    <w:rPr>
      <w:b/>
      <w:bCs/>
      <w:color w:val="000000"/>
    </w:rPr>
  </w:style>
  <w:style w:type="paragraph" w:styleId="BodyTextIndent2">
    <w:name w:val="Body Text Indent 2"/>
    <w:basedOn w:val="Normal"/>
    <w:pPr>
      <w:tabs>
        <w:tab w:val="left" w:pos="0"/>
        <w:tab w:val="left" w:pos="27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273"/>
    </w:pPr>
    <w:rPr>
      <w:b/>
      <w:bCs/>
      <w:color w:val="000000"/>
    </w:rPr>
  </w:style>
  <w:style w:type="paragraph" w:styleId="BodyText3">
    <w:name w:val="Body Text 3"/>
    <w:basedOn w:val="Normal"/>
    <w:pPr>
      <w:tabs>
        <w:tab w:val="left" w:pos="-9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360"/>
      </w:tabs>
    </w:pPr>
    <w:rPr>
      <w:b/>
      <w:bCs/>
      <w:color w:val="000000"/>
      <w:sz w:val="20"/>
    </w:rPr>
  </w:style>
  <w:style w:type="character" w:styleId="Hyperlink">
    <w:name w:val="Hyperlink"/>
    <w:rPr>
      <w:color w:val="0000FF"/>
      <w:u w:val="single"/>
    </w:rPr>
  </w:style>
  <w:style w:type="paragraph" w:styleId="BodyTextIndent3">
    <w:name w:val="Body Text Indent 3"/>
    <w:basedOn w:val="Normal"/>
    <w:rsid w:val="00DA4DB7"/>
    <w:pPr>
      <w:spacing w:after="120"/>
      <w:ind w:left="360"/>
    </w:pPr>
    <w:rPr>
      <w:sz w:val="16"/>
      <w:szCs w:val="16"/>
    </w:rPr>
  </w:style>
  <w:style w:type="paragraph" w:styleId="BalloonText">
    <w:name w:val="Balloon Text"/>
    <w:basedOn w:val="Normal"/>
    <w:semiHidden/>
    <w:rsid w:val="000A75D7"/>
    <w:rPr>
      <w:rFonts w:ascii="Tahoma" w:hAnsi="Tahoma" w:cs="Tahoma"/>
      <w:sz w:val="16"/>
      <w:szCs w:val="16"/>
    </w:rPr>
  </w:style>
  <w:style w:type="table" w:customStyle="1" w:styleId="TableGrid">
    <w:name w:val="TableGrid"/>
    <w:rsid w:val="000E305C"/>
    <w:rPr>
      <w:rFonts w:ascii="Calibri" w:hAnsi="Calibri"/>
      <w:sz w:val="22"/>
      <w:szCs w:val="22"/>
    </w:rPr>
    <w:tblPr>
      <w:tblCellMar>
        <w:top w:w="0" w:type="dxa"/>
        <w:left w:w="0" w:type="dxa"/>
        <w:bottom w:w="0" w:type="dxa"/>
        <w:right w:w="0" w:type="dxa"/>
      </w:tblCellMar>
    </w:tblPr>
  </w:style>
  <w:style w:type="paragraph" w:customStyle="1" w:styleId="CCRTableFooter">
    <w:name w:val="CCR_TableFooter"/>
    <w:qFormat/>
    <w:rsid w:val="00C46E37"/>
    <w:rPr>
      <w:rFonts w:ascii="Franklin Gothic Book" w:hAnsi="Franklin Gothic Book"/>
      <w:sz w:val="16"/>
      <w:szCs w:val="16"/>
    </w:rPr>
  </w:style>
  <w:style w:type="paragraph" w:customStyle="1" w:styleId="Default">
    <w:name w:val="Default"/>
    <w:rsid w:val="00C46E37"/>
    <w:pPr>
      <w:autoSpaceDE w:val="0"/>
      <w:autoSpaceDN w:val="0"/>
      <w:adjustRightInd w:val="0"/>
    </w:pPr>
    <w:rPr>
      <w:rFonts w:ascii="Arial" w:eastAsia="MS Mincho" w:hAnsi="Arial" w:cs="Arial"/>
      <w:color w:val="000000"/>
      <w:sz w:val="24"/>
      <w:szCs w:val="24"/>
      <w:lang w:eastAsia="ja-JP"/>
    </w:rPr>
  </w:style>
  <w:style w:type="paragraph" w:customStyle="1" w:styleId="CCRHeading">
    <w:name w:val="CCR_Heading"/>
    <w:link w:val="CCRHeadingChar"/>
    <w:qFormat/>
    <w:rsid w:val="00C46E37"/>
    <w:pPr>
      <w:spacing w:after="20"/>
    </w:pPr>
    <w:rPr>
      <w:rFonts w:ascii="Franklin Gothic Demi" w:hAnsi="Franklin Gothic Demi"/>
      <w:color w:val="0098DB"/>
      <w:sz w:val="24"/>
      <w:szCs w:val="24"/>
    </w:rPr>
  </w:style>
  <w:style w:type="paragraph" w:customStyle="1" w:styleId="CCRTableHeading">
    <w:name w:val="CCR_TableHeading"/>
    <w:qFormat/>
    <w:rsid w:val="00C46E37"/>
    <w:pPr>
      <w:jc w:val="center"/>
    </w:pPr>
    <w:rPr>
      <w:rFonts w:ascii="Franklin Gothic Book" w:hAnsi="Franklin Gothic Book"/>
      <w:b/>
      <w:color w:val="FFFFFF"/>
      <w:sz w:val="16"/>
      <w:szCs w:val="16"/>
    </w:rPr>
  </w:style>
  <w:style w:type="paragraph" w:customStyle="1" w:styleId="CCRTableCopy">
    <w:name w:val="CCR_TableCopy"/>
    <w:qFormat/>
    <w:rsid w:val="00C46E37"/>
    <w:pPr>
      <w:jc w:val="center"/>
    </w:pPr>
    <w:rPr>
      <w:rFonts w:ascii="Franklin Gothic Book" w:hAnsi="Franklin Gothic Book"/>
      <w:sz w:val="16"/>
      <w:szCs w:val="16"/>
    </w:rPr>
  </w:style>
  <w:style w:type="character" w:customStyle="1" w:styleId="CCRHeadingChar">
    <w:name w:val="CCR_Heading Char"/>
    <w:link w:val="CCRHeading"/>
    <w:rsid w:val="00C46E37"/>
    <w:rPr>
      <w:rFonts w:ascii="Franklin Gothic Demi" w:hAnsi="Franklin Gothic Demi"/>
      <w:color w:val="0098D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0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nj.us/dep/swa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j.gov/dep/rpp/radon/index.htm" TargetMode="External"/><Relationship Id="rId4" Type="http://schemas.openxmlformats.org/officeDocument/2006/relationships/numbering" Target="numbering.xml"/><Relationship Id="rId9" Type="http://schemas.openxmlformats.org/officeDocument/2006/relationships/hyperlink" Target="http://www.nj.gov/dep/rpp/rado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4030946825D40B74A16F21376E16F" ma:contentTypeVersion="12" ma:contentTypeDescription="Create a new document." ma:contentTypeScope="" ma:versionID="fc1c8c2f841ea6ad259c5e9fa1b841c2">
  <xsd:schema xmlns:xsd="http://www.w3.org/2001/XMLSchema" xmlns:xs="http://www.w3.org/2001/XMLSchema" xmlns:p="http://schemas.microsoft.com/office/2006/metadata/properties" xmlns:ns3="784d015d-f986-441d-95ad-40981bbe6954" xmlns:ns4="903d9099-aba5-45c1-93c4-cdbfcc0a75d7" targetNamespace="http://schemas.microsoft.com/office/2006/metadata/properties" ma:root="true" ma:fieldsID="84ad83f48a430bbe8f5b22db44011f6c" ns3:_="" ns4:_="">
    <xsd:import namespace="784d015d-f986-441d-95ad-40981bbe6954"/>
    <xsd:import namespace="903d9099-aba5-45c1-93c4-cdbfcc0a75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d015d-f986-441d-95ad-40981bbe6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d9099-aba5-45c1-93c4-cdbfcc0a75d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68959-7A4F-48FE-B670-8161E92B3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d015d-f986-441d-95ad-40981bbe6954"/>
    <ds:schemaRef ds:uri="903d9099-aba5-45c1-93c4-cdbfcc0a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3FCE1-2AFD-4752-96D9-5599676FC131}">
  <ds:schemaRefs>
    <ds:schemaRef ds:uri="http://schemas.microsoft.com/sharepoint/v3/contenttype/forms"/>
  </ds:schemaRefs>
</ds:datastoreItem>
</file>

<file path=customXml/itemProps3.xml><?xml version="1.0" encoding="utf-8"?>
<ds:datastoreItem xmlns:ds="http://schemas.openxmlformats.org/officeDocument/2006/customXml" ds:itemID="{D35D4B53-7592-46D1-98D2-12B75F4B67CA}">
  <ds:schemaRefs>
    <ds:schemaRef ds:uri="784d015d-f986-441d-95ad-40981bbe6954"/>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903d9099-aba5-45c1-93c4-cdbfcc0a75d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PLEASE READ THIS FIRST</vt:lpstr>
    </vt:vector>
  </TitlesOfParts>
  <Company/>
  <LinksUpToDate>false</LinksUpToDate>
  <CharactersWithSpaces>25177</CharactersWithSpaces>
  <SharedDoc>false</SharedDoc>
  <HLinks>
    <vt:vector size="18" baseType="variant">
      <vt:variant>
        <vt:i4>5111896</vt:i4>
      </vt:variant>
      <vt:variant>
        <vt:i4>6</vt:i4>
      </vt:variant>
      <vt:variant>
        <vt:i4>0</vt:i4>
      </vt:variant>
      <vt:variant>
        <vt:i4>5</vt:i4>
      </vt:variant>
      <vt:variant>
        <vt:lpwstr>http://www.nj.gov/dep/rpp/radon/index.htm</vt:lpwstr>
      </vt:variant>
      <vt:variant>
        <vt:lpwstr/>
      </vt:variant>
      <vt:variant>
        <vt:i4>5111896</vt:i4>
      </vt:variant>
      <vt:variant>
        <vt:i4>3</vt:i4>
      </vt:variant>
      <vt:variant>
        <vt:i4>0</vt:i4>
      </vt:variant>
      <vt:variant>
        <vt:i4>5</vt:i4>
      </vt:variant>
      <vt:variant>
        <vt:lpwstr>http://www.nj.gov/dep/rpp/radon/index.htm</vt:lpwstr>
      </vt:variant>
      <vt:variant>
        <vt:lpwstr/>
      </vt:variant>
      <vt:variant>
        <vt:i4>6881395</vt:i4>
      </vt:variant>
      <vt:variant>
        <vt:i4>0</vt:i4>
      </vt:variant>
      <vt:variant>
        <vt:i4>0</vt:i4>
      </vt:variant>
      <vt:variant>
        <vt:i4>5</vt:i4>
      </vt:variant>
      <vt:variant>
        <vt:lpwstr>http://www.state.nj.us/dep/swap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THIS FIRST</dc:title>
  <dc:subject/>
  <dc:creator>Maryann Sutton</dc:creator>
  <cp:keywords/>
  <cp:lastModifiedBy>David Leister - NJWATER</cp:lastModifiedBy>
  <cp:revision>5</cp:revision>
  <cp:lastPrinted>2018-03-29T17:08:00Z</cp:lastPrinted>
  <dcterms:created xsi:type="dcterms:W3CDTF">2021-05-07T16:14:00Z</dcterms:created>
  <dcterms:modified xsi:type="dcterms:W3CDTF">2021-05-07T16:22:00Z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0x0101001584030946825D40B74A16F21376E16F</vt:lpwstr>
  </property>
</Properties>
</file>